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67"/>
      </w:tblGrid>
      <w:tr w:rsidR="00DC367A" w14:paraId="34413276" w14:textId="77777777" w:rsidTr="00DC367A">
        <w:trPr>
          <w:trHeight w:val="309"/>
        </w:trPr>
        <w:tc>
          <w:tcPr>
            <w:tcW w:w="4467" w:type="dxa"/>
          </w:tcPr>
          <w:p w14:paraId="310DC793" w14:textId="77777777" w:rsidR="00DC367A" w:rsidRDefault="00DC367A" w:rsidP="00DC367A">
            <w:pPr>
              <w:rPr>
                <w:rFonts w:ascii="Century" w:hAnsi="Century"/>
              </w:rPr>
            </w:pPr>
            <w:r>
              <w:rPr>
                <w:rFonts w:ascii="Century" w:hAnsi="Century"/>
              </w:rPr>
              <w:t>(Образецът е одобрен</w:t>
            </w:r>
          </w:p>
          <w:p w14:paraId="78AE2CFD" w14:textId="77777777" w:rsidR="00DC367A" w:rsidRDefault="00DC367A" w:rsidP="00DC367A">
            <w:pPr>
              <w:rPr>
                <w:rFonts w:ascii="Century" w:hAnsi="Century"/>
              </w:rPr>
            </w:pPr>
            <w:r>
              <w:rPr>
                <w:rFonts w:ascii="Century" w:hAnsi="Century"/>
              </w:rPr>
              <w:t xml:space="preserve">от </w:t>
            </w:r>
            <w:r w:rsidRPr="00DC367A">
              <w:rPr>
                <w:rFonts w:ascii="Century" w:hAnsi="Century"/>
                <w:b/>
              </w:rPr>
              <w:t>Съвета за административната реформа</w:t>
            </w:r>
            <w:r>
              <w:rPr>
                <w:rFonts w:ascii="Century" w:hAnsi="Century"/>
              </w:rPr>
              <w:t xml:space="preserve"> на 03 септември 2020 г.)</w:t>
            </w:r>
          </w:p>
          <w:p w14:paraId="4D00D6E7" w14:textId="77777777" w:rsidR="00DC367A" w:rsidRDefault="00DC367A">
            <w:pPr>
              <w:rPr>
                <w:rFonts w:ascii="Century" w:hAnsi="Century"/>
              </w:rPr>
            </w:pPr>
          </w:p>
        </w:tc>
      </w:tr>
    </w:tbl>
    <w:sdt>
      <w:sdtPr>
        <w:rPr>
          <w:rFonts w:ascii="Century" w:hAnsi="Century"/>
        </w:rPr>
        <w:id w:val="1023831099"/>
        <w:docPartObj>
          <w:docPartGallery w:val="Cover Pages"/>
          <w:docPartUnique/>
        </w:docPartObj>
      </w:sdtPr>
      <w:sdtEndPr/>
      <w:sdtContent>
        <w:p w14:paraId="4439AAD7" w14:textId="77777777" w:rsidR="00B431AC" w:rsidRPr="000E7A3A" w:rsidRDefault="00B431AC">
          <w:pPr>
            <w:rPr>
              <w:rFonts w:ascii="Century" w:hAnsi="Century"/>
            </w:rPr>
          </w:pPr>
          <w:r w:rsidRPr="000E7A3A">
            <w:rPr>
              <w:rFonts w:ascii="Century" w:hAnsi="Century"/>
              <w:noProof/>
              <w:lang w:eastAsia="bg-BG"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54683442" wp14:editId="3CA9BC87">
                    <wp:simplePos x="0" y="0"/>
                    <wp:positionH relativeFrom="page">
                      <wp:posOffset>4540102</wp:posOffset>
                    </wp:positionH>
                    <wp:positionV relativeFrom="page">
                      <wp:align>top</wp:align>
                    </wp:positionV>
                    <wp:extent cx="3112017" cy="10664456"/>
                    <wp:effectExtent l="0" t="0" r="0" b="3810"/>
                    <wp:wrapNone/>
                    <wp:docPr id="453" name="Group 453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3112017" cy="10664456"/>
                              <a:chOff x="0" y="0"/>
                              <a:chExt cx="3112017" cy="10058405"/>
                            </a:xfrm>
                          </wpg:grpSpPr>
                          <wps:wsp>
                            <wps:cNvPr id="459" name="Rectangle 459" descr="Light vertical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545" cy="10058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50000"/>
                                </a:schemeClr>
                              </a:solidFill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53882" dir="2700000" algn="ctr" rotWithShape="0">
                                        <a:srgbClr val="D8D8D8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460" name="Rectangle 46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1081" y="5"/>
                                <a:ext cx="2971800" cy="10058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50000"/>
                                </a:schemeClr>
                              </a:solidFill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D8D8D8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1" name="Rectangle 4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852" y="166978"/>
                                <a:ext cx="3098165" cy="237744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80000"/>
                                      </a:srgbClr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53882" dir="2700000" algn="ctr" rotWithShape="0">
                                        <a:srgbClr val="D8D8D8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Fonts w:ascii="Century" w:hAnsi="Century"/>
                                      <w:color w:val="FFFFFF" w:themeColor="background1"/>
                                      <w:sz w:val="96"/>
                                      <w:szCs w:val="96"/>
                                      <w:lang w:val="bg-BG"/>
                                    </w:rPr>
                                    <w:alias w:val="Year"/>
                                    <w:id w:val="1012341074"/>
                                    <w:dataBinding w:prefixMappings="xmlns:ns0='http://schemas.microsoft.com/office/2006/coverPageProps'" w:xpath="/ns0:CoverPageProperties[1]/ns0:PublishDate[1]" w:storeItemID="{55AF091B-3C7A-41E3-B477-F2FDAA23CFDA}"/>
                                    <w:date w:fullDate="2022-10-26T00:00:00Z">
                                      <w:dateFormat w:val="yyyy"/>
                                      <w:lid w:val="en-US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p w14:paraId="1030F2EA" w14:textId="755F7F20" w:rsidR="00C37E40" w:rsidRPr="000E7A3A" w:rsidRDefault="007D3EDB">
                                      <w:pPr>
                                        <w:pStyle w:val="NoSpacing"/>
                                        <w:rPr>
                                          <w:rFonts w:ascii="Century" w:hAnsi="Century"/>
                                          <w:color w:val="FFFFFF" w:themeColor="background1"/>
                                          <w:sz w:val="96"/>
                                          <w:szCs w:val="96"/>
                                          <w:lang w:val="bg-BG"/>
                                        </w:rPr>
                                      </w:pPr>
                                      <w:r>
                                        <w:rPr>
                                          <w:rFonts w:ascii="Century" w:hAnsi="Century"/>
                                          <w:color w:val="FFFFFF" w:themeColor="background1"/>
                                          <w:sz w:val="96"/>
                                          <w:szCs w:val="96"/>
                                        </w:rPr>
                                        <w:t>2022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365760" tIns="182880" rIns="182880" bIns="182880" anchor="b" anchorCtr="0" upright="1">
                              <a:noAutofit/>
                            </wps:bodyPr>
                          </wps:wsp>
                          <wps:wsp>
                            <wps:cNvPr id="462" name="Rectangle 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2498" y="6169347"/>
                                <a:ext cx="3089515" cy="283337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80000"/>
                                      </a:srgbClr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53882" dir="2700000" algn="ctr" rotWithShape="0">
                                        <a:srgbClr val="D8D8D8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Fonts w:ascii="Century" w:hAnsi="Century"/>
                                      <w:color w:val="FFFFFF" w:themeColor="background1"/>
                                      <w:sz w:val="28"/>
                                      <w:szCs w:val="28"/>
                                      <w:lang w:val="bg-BG"/>
                                    </w:rPr>
                                    <w:alias w:val="Company"/>
                                    <w:id w:val="1760174317"/>
                                    <w:dataBinding w:prefixMappings="xmlns:ns0='http://schemas.openxmlformats.org/officeDocument/2006/extended-properties'" w:xpath="/ns0:Properties[1]/ns0:Company[1]" w:storeItemID="{6668398D-A668-4E3E-A5EB-62B293D839F1}"/>
                                    <w:text/>
                                  </w:sdtPr>
                                  <w:sdtEndPr/>
                                  <w:sdtContent>
                                    <w:p w14:paraId="79BDBBCF" w14:textId="4BA0E5B5" w:rsidR="00C37E40" w:rsidRPr="000E7A3A" w:rsidRDefault="00C37E40">
                                      <w:pPr>
                                        <w:pStyle w:val="NoSpacing"/>
                                        <w:spacing w:line="360" w:lineRule="auto"/>
                                        <w:rPr>
                                          <w:rFonts w:ascii="Century" w:hAnsi="Century"/>
                                          <w:color w:val="FFFFFF" w:themeColor="background1"/>
                                          <w:sz w:val="28"/>
                                          <w:szCs w:val="28"/>
                                          <w:lang w:val="bg-BG"/>
                                        </w:rPr>
                                      </w:pPr>
                                      <w:r w:rsidRPr="000E7A3A">
                                        <w:rPr>
                                          <w:rFonts w:ascii="Century" w:hAnsi="Century"/>
                                          <w:color w:val="FFFFFF" w:themeColor="background1"/>
                                          <w:sz w:val="28"/>
                                          <w:szCs w:val="28"/>
                                          <w:lang w:val="bg-BG"/>
                                        </w:rPr>
                                        <w:t>Период на извършване:</w:t>
                                      </w:r>
                                      <w:r w:rsidR="007D3EDB">
                                        <w:rPr>
                                          <w:rFonts w:ascii="Century" w:hAnsi="Century"/>
                                          <w:color w:val="FFFFFF" w:themeColor="background1"/>
                                          <w:sz w:val="28"/>
                                          <w:szCs w:val="28"/>
                                        </w:rPr>
                                        <w:t xml:space="preserve"> </w:t>
                                      </w:r>
                                      <w:r w:rsidR="007D3EDB">
                                        <w:rPr>
                                          <w:rFonts w:ascii="Century" w:hAnsi="Century"/>
                                          <w:color w:val="FFFFFF" w:themeColor="background1"/>
                                          <w:sz w:val="28"/>
                                          <w:szCs w:val="28"/>
                                          <w:lang w:val="bg-BG"/>
                                        </w:rPr>
                                        <w:t>октомври 2022 г.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365760" tIns="182880" rIns="182880" bIns="182880" anchor="b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54683442" id="Group 453" o:spid="_x0000_s1026" style="position:absolute;margin-left:357.5pt;margin-top:0;width:245.05pt;height:839.7pt;z-index:251659264;mso-position-horizontal-relative:page;mso-position-vertical:top;mso-position-vertical-relative:page" coordsize="31120,100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">
                    <v:rect id="Rectangle 459" o:spid="_x0000_s1027" alt="Light vertical" style="position:absolute;width:1385;height:1005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" fillcolor="#1f4d78 [1604]" stroked="f" strokecolor="white" strokeweight="1pt">
                      <v:shadow color="#d8d8d8" offset="3pt,3pt"/>
                    </v:rect>
                    <v:rect id="Rectangle 460" o:spid="_x0000_s1028" style="position:absolute;left:610;width:29718;height:1005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" fillcolor="#1f4d78 [1604]" stroked="f" strokecolor="#d8d8d8"/>
                    <v:rect id="Rectangle 461" o:spid="_x0000_s1029" style="position:absolute;left:138;top:1669;width:30982;height:23775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" filled="f" stroked="f" strokecolor="white" strokeweight="1pt">
                      <v:fill opacity="52428f"/>
                      <v:shadow color="#d8d8d8" offset="3pt,3pt"/>
                      <v:textbox inset="28.8pt,14.4pt,14.4pt,14.4pt">
                        <w:txbxContent>
                          <w:sdt>
                            <w:sdtPr>
                              <w:rPr>
                                <w:rFonts w:ascii="Century" w:hAnsi="Century"/>
                                <w:color w:val="FFFFFF" w:themeColor="background1"/>
                                <w:sz w:val="96"/>
                                <w:szCs w:val="96"/>
                                <w:lang w:val="bg-BG"/>
                              </w:rPr>
                              <w:alias w:val="Year"/>
                              <w:id w:val="1012341074"/>
                              <w:dataBinding w:prefixMappings="xmlns:ns0='http://schemas.microsoft.com/office/2006/coverPageProps'" w:xpath="/ns0:CoverPageProperties[1]/ns0:PublishDate[1]" w:storeItemID="{55AF091B-3C7A-41E3-B477-F2FDAA23CFDA}"/>
                              <w:date w:fullDate="2022-10-26T00:00:00Z">
                                <w:dateFormat w:val="yyyy"/>
                                <w:lid w:val="en-US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14:paraId="1030F2EA" w14:textId="755F7F20" w:rsidR="00C37E40" w:rsidRPr="000E7A3A" w:rsidRDefault="007D3EDB">
                                <w:pPr>
                                  <w:pStyle w:val="NoSpacing"/>
                                  <w:rPr>
                                    <w:rFonts w:ascii="Century" w:hAnsi="Century"/>
                                    <w:color w:val="FFFFFF" w:themeColor="background1"/>
                                    <w:sz w:val="96"/>
                                    <w:szCs w:val="96"/>
                                    <w:lang w:val="bg-BG"/>
                                  </w:rPr>
                                </w:pPr>
                                <w:r>
                                  <w:rPr>
                                    <w:rFonts w:ascii="Century" w:hAnsi="Century"/>
                                    <w:color w:val="FFFFFF" w:themeColor="background1"/>
                                    <w:sz w:val="96"/>
                                    <w:szCs w:val="96"/>
                                  </w:rPr>
                                  <w:t>2022</w:t>
                                </w:r>
                              </w:p>
                            </w:sdtContent>
                          </w:sdt>
                        </w:txbxContent>
                      </v:textbox>
                    </v:rect>
                    <v:rect id="Rectangle 9" o:spid="_x0000_s1030" style="position:absolute;left:224;top:61693;width:30896;height:28334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" filled="f" stroked="f" strokecolor="white" strokeweight="1pt">
                      <v:fill opacity="52428f"/>
                      <v:shadow color="#d8d8d8" offset="3pt,3pt"/>
                      <v:textbox inset="28.8pt,14.4pt,14.4pt,14.4pt">
                        <w:txbxContent>
                          <w:sdt>
                            <w:sdtPr>
                              <w:rPr>
                                <w:rFonts w:ascii="Century" w:hAnsi="Century"/>
                                <w:color w:val="FFFFFF" w:themeColor="background1"/>
                                <w:sz w:val="28"/>
                                <w:szCs w:val="28"/>
                                <w:lang w:val="bg-BG"/>
                              </w:rPr>
                              <w:alias w:val="Company"/>
                              <w:id w:val="1760174317"/>
                              <w:dataBinding w:prefixMappings="xmlns:ns0='http://schemas.openxmlformats.org/officeDocument/2006/extended-properties'" w:xpath="/ns0:Properties[1]/ns0:Company[1]" w:storeItemID="{6668398D-A668-4E3E-A5EB-62B293D839F1}"/>
                              <w:text/>
                            </w:sdtPr>
                            <w:sdtEndPr/>
                            <w:sdtContent>
                              <w:p w14:paraId="79BDBBCF" w14:textId="4BA0E5B5" w:rsidR="00C37E40" w:rsidRPr="000E7A3A" w:rsidRDefault="00C37E40">
                                <w:pPr>
                                  <w:pStyle w:val="NoSpacing"/>
                                  <w:spacing w:line="360" w:lineRule="auto"/>
                                  <w:rPr>
                                    <w:rFonts w:ascii="Century" w:hAnsi="Century"/>
                                    <w:color w:val="FFFFFF" w:themeColor="background1"/>
                                    <w:sz w:val="28"/>
                                    <w:szCs w:val="28"/>
                                    <w:lang w:val="bg-BG"/>
                                  </w:rPr>
                                </w:pPr>
                                <w:r w:rsidRPr="000E7A3A">
                                  <w:rPr>
                                    <w:rFonts w:ascii="Century" w:hAnsi="Century"/>
                                    <w:color w:val="FFFFFF" w:themeColor="background1"/>
                                    <w:sz w:val="28"/>
                                    <w:szCs w:val="28"/>
                                    <w:lang w:val="bg-BG"/>
                                  </w:rPr>
                                  <w:t>Период на извършване:</w:t>
                                </w:r>
                                <w:r w:rsidR="007D3EDB">
                                  <w:rPr>
                                    <w:rFonts w:ascii="Century" w:hAnsi="Century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7D3EDB">
                                  <w:rPr>
                                    <w:rFonts w:ascii="Century" w:hAnsi="Century"/>
                                    <w:color w:val="FFFFFF" w:themeColor="background1"/>
                                    <w:sz w:val="28"/>
                                    <w:szCs w:val="28"/>
                                    <w:lang w:val="bg-BG"/>
                                  </w:rPr>
                                  <w:t>октомври 2022 г.</w:t>
                                </w:r>
                              </w:p>
                            </w:sdtContent>
                          </w:sdt>
                        </w:txbxContent>
                      </v:textbox>
                    </v:rect>
                    <w10:wrap anchorx="page" anchory="page"/>
                  </v:group>
                </w:pict>
              </mc:Fallback>
            </mc:AlternateContent>
          </w:r>
        </w:p>
        <w:p w14:paraId="735BC901" w14:textId="77777777" w:rsidR="00B431AC" w:rsidRPr="000E7A3A" w:rsidRDefault="00B431AC">
          <w:pPr>
            <w:rPr>
              <w:rFonts w:ascii="Century" w:hAnsi="Century"/>
            </w:rPr>
          </w:pPr>
          <w:r w:rsidRPr="000E7A3A">
            <w:rPr>
              <w:rFonts w:ascii="Century" w:hAnsi="Century"/>
              <w:noProof/>
              <w:lang w:eastAsia="bg-BG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0" allowOverlap="1" wp14:anchorId="56B26274" wp14:editId="345AB864">
                    <wp:simplePos x="0" y="0"/>
                    <wp:positionH relativeFrom="page">
                      <wp:align>right</wp:align>
                    </wp:positionH>
                    <wp:positionV relativeFrom="margin">
                      <wp:posOffset>3272155</wp:posOffset>
                    </wp:positionV>
                    <wp:extent cx="7534275" cy="3733800"/>
                    <wp:effectExtent l="0" t="0" r="28575" b="19050"/>
                    <wp:wrapNone/>
                    <wp:docPr id="463" name="Rectangl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534275" cy="3733800"/>
                            </a:xfrm>
                            <a:prstGeom prst="rect">
                              <a:avLst/>
                            </a:prstGeom>
                            <a:solidFill>
                              <a:schemeClr val="tx1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="Century" w:hAnsi="Century"/>
                                    <w:color w:val="FFFFFF" w:themeColor="background1"/>
                                    <w:sz w:val="72"/>
                                    <w:szCs w:val="72"/>
                                    <w:lang w:val="bg-BG"/>
                                  </w:rPr>
                                  <w:alias w:val="Title"/>
                                  <w:id w:val="69389703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323AB571" w14:textId="77777777" w:rsidR="007B4448" w:rsidRDefault="007B4448" w:rsidP="007B4448">
                                    <w:pPr>
                                      <w:pStyle w:val="NoSpacing"/>
                                      <w:jc w:val="center"/>
                                      <w:rPr>
                                        <w:rFonts w:ascii="Century" w:eastAsiaTheme="minorHAnsi" w:hAnsi="Century"/>
                                        <w:color w:val="FFFFFF" w:themeColor="background1"/>
                                        <w:sz w:val="72"/>
                                        <w:szCs w:val="72"/>
                                        <w:lang w:val="bg-BG"/>
                                      </w:rPr>
                                    </w:pPr>
                                    <w:r>
                                      <w:rPr>
                                        <w:rFonts w:ascii="Century" w:hAnsi="Century"/>
                                        <w:color w:val="FFFFFF" w:themeColor="background1"/>
                                        <w:sz w:val="72"/>
                                        <w:szCs w:val="72"/>
                                        <w:lang w:val="bg-BG"/>
                                      </w:rPr>
                                      <w:t xml:space="preserve">Доклад </w:t>
                                    </w:r>
                                    <w:r w:rsidR="00DC367A">
                                      <w:rPr>
                                        <w:rFonts w:ascii="Century" w:hAnsi="Century"/>
                                        <w:color w:val="FFFFFF" w:themeColor="background1"/>
                                        <w:sz w:val="72"/>
                                        <w:szCs w:val="72"/>
                                        <w:lang w:val="bg-BG"/>
                                      </w:rPr>
                                      <w:t xml:space="preserve">за </w:t>
                                    </w:r>
                                    <w:r>
                                      <w:rPr>
                                        <w:rFonts w:ascii="Century" w:hAnsi="Century"/>
                                        <w:color w:val="FFFFFF" w:themeColor="background1"/>
                                        <w:sz w:val="72"/>
                                        <w:szCs w:val="72"/>
                                        <w:lang w:val="bg-BG"/>
                                      </w:rPr>
                                      <w:t>цялостна предварителна оценка на възд</w:t>
                                    </w:r>
                                    <w:r w:rsidR="00DC367A">
                                      <w:rPr>
                                        <w:rFonts w:ascii="Century" w:hAnsi="Century"/>
                                        <w:color w:val="FFFFFF" w:themeColor="background1"/>
                                        <w:sz w:val="72"/>
                                        <w:szCs w:val="72"/>
                                        <w:lang w:val="bg-BG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Century" w:hAnsi="Century"/>
                                        <w:color w:val="FFFFFF" w:themeColor="background1"/>
                                        <w:sz w:val="72"/>
                                        <w:szCs w:val="72"/>
                                        <w:lang w:val="bg-BG"/>
                                      </w:rPr>
                                      <w:t>йствието</w:t>
                                    </w:r>
                                  </w:p>
                                </w:sdtContent>
                              </w:sdt>
                              <w:p w14:paraId="114F8998" w14:textId="547E28A0" w:rsidR="00C37E40" w:rsidRPr="000E7A3A" w:rsidRDefault="007B4448" w:rsidP="007B4448">
                                <w:pPr>
                                  <w:pStyle w:val="NoSpacing"/>
                                  <w:jc w:val="center"/>
                                  <w:rPr>
                                    <w:rFonts w:ascii="Century" w:hAnsi="Century"/>
                                    <w:color w:val="FFFFFF" w:themeColor="background1"/>
                                    <w:sz w:val="72"/>
                                    <w:szCs w:val="72"/>
                                    <w:lang w:val="bg-BG"/>
                                  </w:rPr>
                                </w:pPr>
                                <w:r>
                                  <w:rPr>
                                    <w:rFonts w:ascii="Century" w:hAnsi="Century"/>
                                    <w:color w:val="FFFFFF" w:themeColor="background1"/>
                                    <w:sz w:val="72"/>
                                    <w:szCs w:val="72"/>
                                    <w:lang w:val="bg-BG"/>
                                  </w:rPr>
                                  <w:t xml:space="preserve"> </w:t>
                                </w:r>
                                <w:r w:rsidR="00FC7DDF">
                                  <w:rPr>
                                    <w:rFonts w:ascii="Century" w:hAnsi="Century"/>
                                    <w:color w:val="FFFFFF" w:themeColor="background1"/>
                                    <w:sz w:val="72"/>
                                    <w:szCs w:val="72"/>
                                    <w:lang w:val="bg-BG"/>
                                  </w:rPr>
                                  <w:t>на  Закон за насърчаване на научните изследвания и иновациите</w:t>
                                </w:r>
                              </w:p>
                            </w:txbxContent>
                          </wps:txbx>
                          <wps:bodyPr rot="0" vert="horz" wrap="square" lIns="182880" tIns="45720" rIns="18288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56B26274" id="Rectangle 16" o:spid="_x0000_s1031" style="position:absolute;margin-left:542.05pt;margin-top:257.65pt;width:593.25pt;height:294pt;z-index:25166131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" o:allowincell="f" fillcolor="black [3213]" strokecolor="black [3213]" strokeweight="1.5pt">
                    <v:textbox inset="14.4pt,,14.4pt">
                      <w:txbxContent>
                        <w:sdt>
                          <w:sdtPr>
                            <w:rPr>
                              <w:rFonts w:ascii="Century" w:hAnsi="Century"/>
                              <w:color w:val="FFFFFF" w:themeColor="background1"/>
                              <w:sz w:val="72"/>
                              <w:szCs w:val="72"/>
                              <w:lang w:val="bg-BG"/>
                            </w:rPr>
                            <w:alias w:val="Title"/>
                            <w:id w:val="69389703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14:paraId="323AB571" w14:textId="77777777" w:rsidR="007B4448" w:rsidRDefault="007B4448" w:rsidP="007B4448">
                              <w:pPr>
                                <w:pStyle w:val="NoSpacing"/>
                                <w:jc w:val="center"/>
                                <w:rPr>
                                  <w:rFonts w:ascii="Century" w:eastAsiaTheme="minorHAnsi" w:hAnsi="Century"/>
                                  <w:color w:val="FFFFFF" w:themeColor="background1"/>
                                  <w:sz w:val="72"/>
                                  <w:szCs w:val="72"/>
                                  <w:lang w:val="bg-BG"/>
                                </w:rPr>
                              </w:pPr>
                              <w:r>
                                <w:rPr>
                                  <w:rFonts w:ascii="Century" w:hAnsi="Century"/>
                                  <w:color w:val="FFFFFF" w:themeColor="background1"/>
                                  <w:sz w:val="72"/>
                                  <w:szCs w:val="72"/>
                                  <w:lang w:val="bg-BG"/>
                                </w:rPr>
                                <w:t xml:space="preserve">Доклад </w:t>
                              </w:r>
                              <w:r w:rsidR="00DC367A">
                                <w:rPr>
                                  <w:rFonts w:ascii="Century" w:hAnsi="Century"/>
                                  <w:color w:val="FFFFFF" w:themeColor="background1"/>
                                  <w:sz w:val="72"/>
                                  <w:szCs w:val="72"/>
                                  <w:lang w:val="bg-BG"/>
                                </w:rPr>
                                <w:t xml:space="preserve">за </w:t>
                              </w:r>
                              <w:r>
                                <w:rPr>
                                  <w:rFonts w:ascii="Century" w:hAnsi="Century"/>
                                  <w:color w:val="FFFFFF" w:themeColor="background1"/>
                                  <w:sz w:val="72"/>
                                  <w:szCs w:val="72"/>
                                  <w:lang w:val="bg-BG"/>
                                </w:rPr>
                                <w:t>цялостна предварителна оценка на възд</w:t>
                              </w:r>
                              <w:r w:rsidR="00DC367A">
                                <w:rPr>
                                  <w:rFonts w:ascii="Century" w:hAnsi="Century"/>
                                  <w:color w:val="FFFFFF" w:themeColor="background1"/>
                                  <w:sz w:val="72"/>
                                  <w:szCs w:val="72"/>
                                  <w:lang w:val="bg-BG"/>
                                </w:rPr>
                                <w:t>е</w:t>
                              </w:r>
                              <w:r>
                                <w:rPr>
                                  <w:rFonts w:ascii="Century" w:hAnsi="Century"/>
                                  <w:color w:val="FFFFFF" w:themeColor="background1"/>
                                  <w:sz w:val="72"/>
                                  <w:szCs w:val="72"/>
                                  <w:lang w:val="bg-BG"/>
                                </w:rPr>
                                <w:t>йствието</w:t>
                              </w:r>
                            </w:p>
                          </w:sdtContent>
                        </w:sdt>
                        <w:p w14:paraId="114F8998" w14:textId="547E28A0" w:rsidR="00C37E40" w:rsidRPr="000E7A3A" w:rsidRDefault="007B4448" w:rsidP="007B4448">
                          <w:pPr>
                            <w:pStyle w:val="NoSpacing"/>
                            <w:jc w:val="center"/>
                            <w:rPr>
                              <w:rFonts w:ascii="Century" w:hAnsi="Century"/>
                              <w:color w:val="FFFFFF" w:themeColor="background1"/>
                              <w:sz w:val="72"/>
                              <w:szCs w:val="72"/>
                              <w:lang w:val="bg-BG"/>
                            </w:rPr>
                          </w:pPr>
                          <w:r>
                            <w:rPr>
                              <w:rFonts w:ascii="Century" w:hAnsi="Century"/>
                              <w:color w:val="FFFFFF" w:themeColor="background1"/>
                              <w:sz w:val="72"/>
                              <w:szCs w:val="72"/>
                              <w:lang w:val="bg-BG"/>
                            </w:rPr>
                            <w:t xml:space="preserve"> </w:t>
                          </w:r>
                          <w:r w:rsidR="00FC7DDF">
                            <w:rPr>
                              <w:rFonts w:ascii="Century" w:hAnsi="Century"/>
                              <w:color w:val="FFFFFF" w:themeColor="background1"/>
                              <w:sz w:val="72"/>
                              <w:szCs w:val="72"/>
                              <w:lang w:val="bg-BG"/>
                            </w:rPr>
                            <w:t>на  Закон за насърчаване на научните изследвания и иновациите</w:t>
                          </w:r>
                        </w:p>
                      </w:txbxContent>
                    </v:textbox>
                    <w10:wrap anchorx="page" anchory="margin"/>
                  </v:rect>
                </w:pict>
              </mc:Fallback>
            </mc:AlternateContent>
          </w:r>
          <w:r w:rsidRPr="000E7A3A">
            <w:rPr>
              <w:rFonts w:ascii="Century" w:hAnsi="Century"/>
            </w:rPr>
            <w:br w:type="page"/>
          </w:r>
        </w:p>
      </w:sdtContent>
    </w:sdt>
    <w:bookmarkStart w:id="0" w:name="_Toc47606616" w:displacedByCustomXml="next"/>
    <w:sdt>
      <w:sdtPr>
        <w:rPr>
          <w:rFonts w:asciiTheme="minorHAnsi" w:eastAsiaTheme="minorHAnsi" w:hAnsiTheme="minorHAnsi" w:cstheme="minorBidi"/>
          <w:b w:val="0"/>
          <w:color w:val="auto"/>
          <w:sz w:val="28"/>
          <w:szCs w:val="28"/>
        </w:rPr>
        <w:id w:val="1616717547"/>
        <w:docPartObj>
          <w:docPartGallery w:val="Table of Contents"/>
          <w:docPartUnique/>
        </w:docPartObj>
      </w:sdtPr>
      <w:sdtEndPr>
        <w:rPr>
          <w:bCs/>
          <w:noProof/>
          <w:sz w:val="22"/>
          <w:szCs w:val="22"/>
        </w:rPr>
      </w:sdtEndPr>
      <w:sdtContent>
        <w:p w14:paraId="233B0F78" w14:textId="77777777" w:rsidR="001917F4" w:rsidRPr="007B4448" w:rsidRDefault="00D62206" w:rsidP="00DC367A">
          <w:pPr>
            <w:pStyle w:val="Heading1"/>
            <w:numPr>
              <w:ilvl w:val="0"/>
              <w:numId w:val="0"/>
            </w:numPr>
            <w:rPr>
              <w:sz w:val="28"/>
              <w:szCs w:val="28"/>
            </w:rPr>
          </w:pPr>
          <w:r w:rsidRPr="007B4448">
            <w:rPr>
              <w:sz w:val="28"/>
              <w:szCs w:val="28"/>
            </w:rPr>
            <w:t>С</w:t>
          </w:r>
          <w:r w:rsidR="007B4448">
            <w:rPr>
              <w:sz w:val="28"/>
              <w:szCs w:val="28"/>
            </w:rPr>
            <w:t>ъдържание</w:t>
          </w:r>
          <w:bookmarkEnd w:id="0"/>
        </w:p>
        <w:p w14:paraId="2BCD3BD9" w14:textId="5F33B99D" w:rsidR="007B4448" w:rsidRDefault="001917F4">
          <w:pPr>
            <w:pStyle w:val="TOC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r w:rsidRPr="000E7A3A">
            <w:rPr>
              <w:rFonts w:ascii="Century" w:hAnsi="Century"/>
            </w:rPr>
            <w:fldChar w:fldCharType="begin"/>
          </w:r>
          <w:r w:rsidRPr="000E7A3A">
            <w:rPr>
              <w:rFonts w:ascii="Century" w:hAnsi="Century"/>
            </w:rPr>
            <w:instrText xml:space="preserve"> TOC \o "1-3" \h \z \u </w:instrText>
          </w:r>
          <w:r w:rsidRPr="000E7A3A">
            <w:rPr>
              <w:rFonts w:ascii="Century" w:hAnsi="Century"/>
            </w:rPr>
            <w:fldChar w:fldCharType="separate"/>
          </w:r>
          <w:hyperlink w:anchor="_Toc47606616" w:history="1">
            <w:r w:rsidR="007B4448" w:rsidRPr="00C0123B">
              <w:rPr>
                <w:rStyle w:val="Hyperlink"/>
                <w:noProof/>
              </w:rPr>
              <w:t>1.</w:t>
            </w:r>
            <w:r w:rsidR="007B4448">
              <w:rPr>
                <w:rFonts w:eastAsiaTheme="minorEastAsia"/>
                <w:noProof/>
                <w:lang w:eastAsia="bg-BG"/>
              </w:rPr>
              <w:tab/>
            </w:r>
            <w:r w:rsidR="007B4448" w:rsidRPr="00C0123B">
              <w:rPr>
                <w:rStyle w:val="Hyperlink"/>
                <w:noProof/>
              </w:rPr>
              <w:t>Съдържание</w:t>
            </w:r>
            <w:r w:rsidR="007B4448">
              <w:rPr>
                <w:noProof/>
                <w:webHidden/>
              </w:rPr>
              <w:tab/>
            </w:r>
            <w:r w:rsidR="007B4448">
              <w:rPr>
                <w:noProof/>
                <w:webHidden/>
              </w:rPr>
              <w:fldChar w:fldCharType="begin"/>
            </w:r>
            <w:r w:rsidR="007B4448">
              <w:rPr>
                <w:noProof/>
                <w:webHidden/>
              </w:rPr>
              <w:instrText xml:space="preserve"> PAGEREF _Toc47606616 \h </w:instrText>
            </w:r>
            <w:r w:rsidR="007B4448">
              <w:rPr>
                <w:noProof/>
                <w:webHidden/>
              </w:rPr>
            </w:r>
            <w:r w:rsidR="007B4448">
              <w:rPr>
                <w:noProof/>
                <w:webHidden/>
              </w:rPr>
              <w:fldChar w:fldCharType="separate"/>
            </w:r>
            <w:r w:rsidR="00C71B08">
              <w:rPr>
                <w:noProof/>
                <w:webHidden/>
              </w:rPr>
              <w:t>2</w:t>
            </w:r>
            <w:r w:rsidR="007B4448">
              <w:rPr>
                <w:noProof/>
                <w:webHidden/>
              </w:rPr>
              <w:fldChar w:fldCharType="end"/>
            </w:r>
          </w:hyperlink>
        </w:p>
        <w:p w14:paraId="7B7DB1B8" w14:textId="68373199" w:rsidR="007B4448" w:rsidRDefault="00604105">
          <w:pPr>
            <w:pStyle w:val="TOC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7606617" w:history="1">
            <w:r w:rsidR="007B4448" w:rsidRPr="00C0123B">
              <w:rPr>
                <w:rStyle w:val="Hyperlink"/>
                <w:noProof/>
              </w:rPr>
              <w:t>2.</w:t>
            </w:r>
            <w:r w:rsidR="007B4448">
              <w:rPr>
                <w:rFonts w:eastAsiaTheme="minorEastAsia"/>
                <w:noProof/>
                <w:lang w:eastAsia="bg-BG"/>
              </w:rPr>
              <w:tab/>
            </w:r>
            <w:r w:rsidR="007B4448" w:rsidRPr="00C0123B">
              <w:rPr>
                <w:rStyle w:val="Hyperlink"/>
                <w:noProof/>
              </w:rPr>
              <w:t>Описание на проблема/ите</w:t>
            </w:r>
            <w:r w:rsidR="007B4448">
              <w:rPr>
                <w:noProof/>
                <w:webHidden/>
              </w:rPr>
              <w:tab/>
            </w:r>
            <w:r w:rsidR="007B4448">
              <w:rPr>
                <w:noProof/>
                <w:webHidden/>
              </w:rPr>
              <w:fldChar w:fldCharType="begin"/>
            </w:r>
            <w:r w:rsidR="007B4448">
              <w:rPr>
                <w:noProof/>
                <w:webHidden/>
              </w:rPr>
              <w:instrText xml:space="preserve"> PAGEREF _Toc47606617 \h </w:instrText>
            </w:r>
            <w:r w:rsidR="007B4448">
              <w:rPr>
                <w:noProof/>
                <w:webHidden/>
              </w:rPr>
            </w:r>
            <w:r w:rsidR="007B4448">
              <w:rPr>
                <w:noProof/>
                <w:webHidden/>
              </w:rPr>
              <w:fldChar w:fldCharType="separate"/>
            </w:r>
            <w:r w:rsidR="00C71B08">
              <w:rPr>
                <w:noProof/>
                <w:webHidden/>
              </w:rPr>
              <w:t>8</w:t>
            </w:r>
            <w:r w:rsidR="007B4448">
              <w:rPr>
                <w:noProof/>
                <w:webHidden/>
              </w:rPr>
              <w:fldChar w:fldCharType="end"/>
            </w:r>
          </w:hyperlink>
        </w:p>
        <w:p w14:paraId="2017E166" w14:textId="6995D47B" w:rsidR="007B4448" w:rsidRDefault="00604105">
          <w:pPr>
            <w:pStyle w:val="TOC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7606618" w:history="1">
            <w:r w:rsidR="007B4448" w:rsidRPr="00C0123B">
              <w:rPr>
                <w:rStyle w:val="Hyperlink"/>
                <w:noProof/>
              </w:rPr>
              <w:t>3.</w:t>
            </w:r>
            <w:r w:rsidR="007B4448">
              <w:rPr>
                <w:rFonts w:eastAsiaTheme="minorEastAsia"/>
                <w:noProof/>
                <w:lang w:eastAsia="bg-BG"/>
              </w:rPr>
              <w:tab/>
            </w:r>
            <w:r w:rsidR="007B4448" w:rsidRPr="00C0123B">
              <w:rPr>
                <w:rStyle w:val="Hyperlink"/>
                <w:noProof/>
              </w:rPr>
              <w:t>Заинтересовани страни</w:t>
            </w:r>
            <w:r w:rsidR="007B4448">
              <w:rPr>
                <w:noProof/>
                <w:webHidden/>
              </w:rPr>
              <w:tab/>
            </w:r>
            <w:r w:rsidR="007B4448">
              <w:rPr>
                <w:noProof/>
                <w:webHidden/>
              </w:rPr>
              <w:fldChar w:fldCharType="begin"/>
            </w:r>
            <w:r w:rsidR="007B4448">
              <w:rPr>
                <w:noProof/>
                <w:webHidden/>
              </w:rPr>
              <w:instrText xml:space="preserve"> PAGEREF _Toc47606618 \h </w:instrText>
            </w:r>
            <w:r w:rsidR="007B4448">
              <w:rPr>
                <w:noProof/>
                <w:webHidden/>
              </w:rPr>
            </w:r>
            <w:r w:rsidR="007B4448">
              <w:rPr>
                <w:noProof/>
                <w:webHidden/>
              </w:rPr>
              <w:fldChar w:fldCharType="separate"/>
            </w:r>
            <w:r w:rsidR="00C71B08">
              <w:rPr>
                <w:noProof/>
                <w:webHidden/>
              </w:rPr>
              <w:t>18</w:t>
            </w:r>
            <w:r w:rsidR="007B4448">
              <w:rPr>
                <w:noProof/>
                <w:webHidden/>
              </w:rPr>
              <w:fldChar w:fldCharType="end"/>
            </w:r>
          </w:hyperlink>
        </w:p>
        <w:p w14:paraId="4F2EBBC7" w14:textId="4C524B76" w:rsidR="007B4448" w:rsidRDefault="00604105">
          <w:pPr>
            <w:pStyle w:val="TOC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7606619" w:history="1">
            <w:r w:rsidR="007B4448" w:rsidRPr="00C0123B">
              <w:rPr>
                <w:rStyle w:val="Hyperlink"/>
                <w:noProof/>
              </w:rPr>
              <w:t>4.</w:t>
            </w:r>
            <w:r w:rsidR="007B4448">
              <w:rPr>
                <w:rFonts w:eastAsiaTheme="minorEastAsia"/>
                <w:noProof/>
                <w:lang w:eastAsia="bg-BG"/>
              </w:rPr>
              <w:tab/>
            </w:r>
            <w:r w:rsidR="007B4448" w:rsidRPr="00C0123B">
              <w:rPr>
                <w:rStyle w:val="Hyperlink"/>
                <w:noProof/>
              </w:rPr>
              <w:t>Цели</w:t>
            </w:r>
            <w:r w:rsidR="007B4448">
              <w:rPr>
                <w:noProof/>
                <w:webHidden/>
              </w:rPr>
              <w:tab/>
            </w:r>
            <w:r w:rsidR="007B4448">
              <w:rPr>
                <w:noProof/>
                <w:webHidden/>
              </w:rPr>
              <w:fldChar w:fldCharType="begin"/>
            </w:r>
            <w:r w:rsidR="007B4448">
              <w:rPr>
                <w:noProof/>
                <w:webHidden/>
              </w:rPr>
              <w:instrText xml:space="preserve"> PAGEREF _Toc47606619 \h </w:instrText>
            </w:r>
            <w:r w:rsidR="007B4448">
              <w:rPr>
                <w:noProof/>
                <w:webHidden/>
              </w:rPr>
            </w:r>
            <w:r w:rsidR="007B4448">
              <w:rPr>
                <w:noProof/>
                <w:webHidden/>
              </w:rPr>
              <w:fldChar w:fldCharType="separate"/>
            </w:r>
            <w:r w:rsidR="00C71B08">
              <w:rPr>
                <w:noProof/>
                <w:webHidden/>
              </w:rPr>
              <w:t>19</w:t>
            </w:r>
            <w:r w:rsidR="007B4448">
              <w:rPr>
                <w:noProof/>
                <w:webHidden/>
              </w:rPr>
              <w:fldChar w:fldCharType="end"/>
            </w:r>
          </w:hyperlink>
        </w:p>
        <w:p w14:paraId="4EE6A433" w14:textId="2045DE1C" w:rsidR="007B4448" w:rsidRDefault="00604105">
          <w:pPr>
            <w:pStyle w:val="TOC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7606620" w:history="1">
            <w:r w:rsidR="007B4448" w:rsidRPr="00C0123B">
              <w:rPr>
                <w:rStyle w:val="Hyperlink"/>
                <w:noProof/>
              </w:rPr>
              <w:t>5.</w:t>
            </w:r>
            <w:r w:rsidR="007B4448">
              <w:rPr>
                <w:rFonts w:eastAsiaTheme="minorEastAsia"/>
                <w:noProof/>
                <w:lang w:eastAsia="bg-BG"/>
              </w:rPr>
              <w:tab/>
            </w:r>
            <w:r w:rsidR="007B4448" w:rsidRPr="00C0123B">
              <w:rPr>
                <w:rStyle w:val="Hyperlink"/>
                <w:noProof/>
              </w:rPr>
              <w:t>Варианти на действие</w:t>
            </w:r>
            <w:r w:rsidR="007B4448">
              <w:rPr>
                <w:noProof/>
                <w:webHidden/>
              </w:rPr>
              <w:tab/>
            </w:r>
            <w:r w:rsidR="007B4448">
              <w:rPr>
                <w:noProof/>
                <w:webHidden/>
              </w:rPr>
              <w:fldChar w:fldCharType="begin"/>
            </w:r>
            <w:r w:rsidR="007B4448">
              <w:rPr>
                <w:noProof/>
                <w:webHidden/>
              </w:rPr>
              <w:instrText xml:space="preserve"> PAGEREF _Toc47606620 \h </w:instrText>
            </w:r>
            <w:r w:rsidR="007B4448">
              <w:rPr>
                <w:noProof/>
                <w:webHidden/>
              </w:rPr>
            </w:r>
            <w:r w:rsidR="007B4448">
              <w:rPr>
                <w:noProof/>
                <w:webHidden/>
              </w:rPr>
              <w:fldChar w:fldCharType="separate"/>
            </w:r>
            <w:r w:rsidR="00C71B08">
              <w:rPr>
                <w:noProof/>
                <w:webHidden/>
              </w:rPr>
              <w:t>20</w:t>
            </w:r>
            <w:r w:rsidR="007B4448">
              <w:rPr>
                <w:noProof/>
                <w:webHidden/>
              </w:rPr>
              <w:fldChar w:fldCharType="end"/>
            </w:r>
          </w:hyperlink>
        </w:p>
        <w:p w14:paraId="01360961" w14:textId="023E7781" w:rsidR="007B4448" w:rsidRDefault="00604105">
          <w:pPr>
            <w:pStyle w:val="TOC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7606621" w:history="1">
            <w:r w:rsidR="007B4448" w:rsidRPr="00C0123B">
              <w:rPr>
                <w:rStyle w:val="Hyperlink"/>
                <w:noProof/>
              </w:rPr>
              <w:t>6.</w:t>
            </w:r>
            <w:r w:rsidR="007B4448">
              <w:rPr>
                <w:rFonts w:eastAsiaTheme="minorEastAsia"/>
                <w:noProof/>
                <w:lang w:eastAsia="bg-BG"/>
              </w:rPr>
              <w:tab/>
            </w:r>
            <w:r w:rsidR="007B4448" w:rsidRPr="00C0123B">
              <w:rPr>
                <w:rStyle w:val="Hyperlink"/>
                <w:noProof/>
              </w:rPr>
              <w:t>Анализ на въздействията</w:t>
            </w:r>
            <w:r w:rsidR="007B4448">
              <w:rPr>
                <w:noProof/>
                <w:webHidden/>
              </w:rPr>
              <w:tab/>
            </w:r>
            <w:r w:rsidR="007B4448">
              <w:rPr>
                <w:noProof/>
                <w:webHidden/>
              </w:rPr>
              <w:fldChar w:fldCharType="begin"/>
            </w:r>
            <w:r w:rsidR="007B4448">
              <w:rPr>
                <w:noProof/>
                <w:webHidden/>
              </w:rPr>
              <w:instrText xml:space="preserve"> PAGEREF _Toc47606621 \h </w:instrText>
            </w:r>
            <w:r w:rsidR="007B4448">
              <w:rPr>
                <w:noProof/>
                <w:webHidden/>
              </w:rPr>
            </w:r>
            <w:r w:rsidR="007B4448">
              <w:rPr>
                <w:noProof/>
                <w:webHidden/>
              </w:rPr>
              <w:fldChar w:fldCharType="separate"/>
            </w:r>
            <w:r w:rsidR="00C71B08">
              <w:rPr>
                <w:noProof/>
                <w:webHidden/>
              </w:rPr>
              <w:t>29</w:t>
            </w:r>
            <w:r w:rsidR="007B4448">
              <w:rPr>
                <w:noProof/>
                <w:webHidden/>
              </w:rPr>
              <w:fldChar w:fldCharType="end"/>
            </w:r>
          </w:hyperlink>
        </w:p>
        <w:p w14:paraId="11128158" w14:textId="5FD35DCA" w:rsidR="007B4448" w:rsidRDefault="00604105">
          <w:pPr>
            <w:pStyle w:val="TOC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7606622" w:history="1">
            <w:r w:rsidR="007B4448" w:rsidRPr="00C0123B">
              <w:rPr>
                <w:rStyle w:val="Hyperlink"/>
                <w:noProof/>
              </w:rPr>
              <w:t>6.1.</w:t>
            </w:r>
            <w:r w:rsidR="007B4448">
              <w:rPr>
                <w:rFonts w:eastAsiaTheme="minorEastAsia"/>
                <w:noProof/>
                <w:lang w:eastAsia="bg-BG"/>
              </w:rPr>
              <w:tab/>
            </w:r>
            <w:r w:rsidR="007B4448" w:rsidRPr="00C0123B">
              <w:rPr>
                <w:rStyle w:val="Hyperlink"/>
                <w:noProof/>
              </w:rPr>
              <w:t>Определяне на икономическите, социални и екологични въздействия</w:t>
            </w:r>
            <w:r w:rsidR="007B4448">
              <w:rPr>
                <w:noProof/>
                <w:webHidden/>
              </w:rPr>
              <w:tab/>
            </w:r>
            <w:r w:rsidR="007B4448">
              <w:rPr>
                <w:noProof/>
                <w:webHidden/>
              </w:rPr>
              <w:fldChar w:fldCharType="begin"/>
            </w:r>
            <w:r w:rsidR="007B4448">
              <w:rPr>
                <w:noProof/>
                <w:webHidden/>
              </w:rPr>
              <w:instrText xml:space="preserve"> PAGEREF _Toc47606622 \h </w:instrText>
            </w:r>
            <w:r w:rsidR="007B4448">
              <w:rPr>
                <w:noProof/>
                <w:webHidden/>
              </w:rPr>
            </w:r>
            <w:r w:rsidR="007B4448">
              <w:rPr>
                <w:noProof/>
                <w:webHidden/>
              </w:rPr>
              <w:fldChar w:fldCharType="separate"/>
            </w:r>
            <w:r w:rsidR="00C71B08">
              <w:rPr>
                <w:noProof/>
                <w:webHidden/>
              </w:rPr>
              <w:t>29</w:t>
            </w:r>
            <w:r w:rsidR="007B4448">
              <w:rPr>
                <w:noProof/>
                <w:webHidden/>
              </w:rPr>
              <w:fldChar w:fldCharType="end"/>
            </w:r>
          </w:hyperlink>
        </w:p>
        <w:p w14:paraId="0DF8BBCE" w14:textId="0CD11A8E" w:rsidR="007B4448" w:rsidRDefault="00604105">
          <w:pPr>
            <w:pStyle w:val="TOC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7606623" w:history="1">
            <w:r w:rsidR="007B4448" w:rsidRPr="00C0123B">
              <w:rPr>
                <w:rStyle w:val="Hyperlink"/>
                <w:noProof/>
              </w:rPr>
              <w:t>6.2.</w:t>
            </w:r>
            <w:r w:rsidR="007B4448">
              <w:rPr>
                <w:rFonts w:eastAsiaTheme="minorEastAsia"/>
                <w:noProof/>
                <w:lang w:eastAsia="bg-BG"/>
              </w:rPr>
              <w:tab/>
            </w:r>
            <w:r w:rsidR="007B4448" w:rsidRPr="00C0123B">
              <w:rPr>
                <w:rStyle w:val="Hyperlink"/>
                <w:noProof/>
              </w:rPr>
              <w:t>Качествена оценка на по-значимите въздействия и специфичните им аспекти</w:t>
            </w:r>
            <w:r w:rsidR="007B4448">
              <w:rPr>
                <w:noProof/>
                <w:webHidden/>
              </w:rPr>
              <w:tab/>
            </w:r>
            <w:r w:rsidR="007B4448">
              <w:rPr>
                <w:noProof/>
                <w:webHidden/>
              </w:rPr>
              <w:fldChar w:fldCharType="begin"/>
            </w:r>
            <w:r w:rsidR="007B4448">
              <w:rPr>
                <w:noProof/>
                <w:webHidden/>
              </w:rPr>
              <w:instrText xml:space="preserve"> PAGEREF _Toc47606623 \h </w:instrText>
            </w:r>
            <w:r w:rsidR="007B4448">
              <w:rPr>
                <w:noProof/>
                <w:webHidden/>
              </w:rPr>
            </w:r>
            <w:r w:rsidR="007B4448">
              <w:rPr>
                <w:noProof/>
                <w:webHidden/>
              </w:rPr>
              <w:fldChar w:fldCharType="separate"/>
            </w:r>
            <w:r w:rsidR="00C71B08">
              <w:rPr>
                <w:noProof/>
                <w:webHidden/>
              </w:rPr>
              <w:t>31</w:t>
            </w:r>
            <w:r w:rsidR="007B4448">
              <w:rPr>
                <w:noProof/>
                <w:webHidden/>
              </w:rPr>
              <w:fldChar w:fldCharType="end"/>
            </w:r>
          </w:hyperlink>
        </w:p>
        <w:p w14:paraId="1A497A9C" w14:textId="57061C1F" w:rsidR="007B4448" w:rsidRDefault="00604105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7606624" w:history="1">
            <w:r w:rsidR="007B4448" w:rsidRPr="00C0123B">
              <w:rPr>
                <w:rStyle w:val="Hyperlink"/>
                <w:noProof/>
              </w:rPr>
              <w:t>Качествена оценка на по-значимите въздействия и специфичните им аспекти при решаването на Проблем</w:t>
            </w:r>
            <w:r w:rsidR="00F47587">
              <w:rPr>
                <w:rStyle w:val="Hyperlink"/>
                <w:noProof/>
              </w:rPr>
              <w:t>а</w:t>
            </w:r>
            <w:r w:rsidR="007B4448" w:rsidRPr="00C0123B">
              <w:rPr>
                <w:rStyle w:val="Hyperlink"/>
                <w:noProof/>
              </w:rPr>
              <w:t>:</w:t>
            </w:r>
            <w:r w:rsidR="007B4448">
              <w:rPr>
                <w:noProof/>
                <w:webHidden/>
              </w:rPr>
              <w:tab/>
            </w:r>
            <w:r w:rsidR="007B4448">
              <w:rPr>
                <w:noProof/>
                <w:webHidden/>
              </w:rPr>
              <w:fldChar w:fldCharType="begin"/>
            </w:r>
            <w:r w:rsidR="007B4448">
              <w:rPr>
                <w:noProof/>
                <w:webHidden/>
              </w:rPr>
              <w:instrText xml:space="preserve"> PAGEREF _Toc47606624 \h </w:instrText>
            </w:r>
            <w:r w:rsidR="007B4448">
              <w:rPr>
                <w:noProof/>
                <w:webHidden/>
              </w:rPr>
            </w:r>
            <w:r w:rsidR="007B4448">
              <w:rPr>
                <w:noProof/>
                <w:webHidden/>
              </w:rPr>
              <w:fldChar w:fldCharType="separate"/>
            </w:r>
            <w:r w:rsidR="00C71B08">
              <w:rPr>
                <w:noProof/>
                <w:webHidden/>
              </w:rPr>
              <w:t>32</w:t>
            </w:r>
            <w:r w:rsidR="007B4448">
              <w:rPr>
                <w:noProof/>
                <w:webHidden/>
              </w:rPr>
              <w:fldChar w:fldCharType="end"/>
            </w:r>
          </w:hyperlink>
        </w:p>
        <w:p w14:paraId="34653804" w14:textId="4783AAAA" w:rsidR="007B4448" w:rsidRDefault="00604105">
          <w:pPr>
            <w:pStyle w:val="TOC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7606627" w:history="1">
            <w:r w:rsidR="007B4448" w:rsidRPr="00C0123B">
              <w:rPr>
                <w:rStyle w:val="Hyperlink"/>
                <w:noProof/>
              </w:rPr>
              <w:t>6.3.</w:t>
            </w:r>
            <w:r w:rsidR="007B4448">
              <w:rPr>
                <w:rFonts w:eastAsiaTheme="minorEastAsia"/>
                <w:noProof/>
                <w:lang w:eastAsia="bg-BG"/>
              </w:rPr>
              <w:tab/>
            </w:r>
            <w:r w:rsidR="007B4448" w:rsidRPr="00C0123B">
              <w:rPr>
                <w:rStyle w:val="Hyperlink"/>
                <w:noProof/>
              </w:rPr>
              <w:t>Количествена оценка на най-значимите въздействия и на специфичните им аспекти</w:t>
            </w:r>
            <w:r w:rsidR="007B4448">
              <w:rPr>
                <w:noProof/>
                <w:webHidden/>
              </w:rPr>
              <w:tab/>
            </w:r>
            <w:r w:rsidR="007B4448">
              <w:rPr>
                <w:noProof/>
                <w:webHidden/>
              </w:rPr>
              <w:fldChar w:fldCharType="begin"/>
            </w:r>
            <w:r w:rsidR="007B4448">
              <w:rPr>
                <w:noProof/>
                <w:webHidden/>
              </w:rPr>
              <w:instrText xml:space="preserve"> PAGEREF _Toc47606627 \h </w:instrText>
            </w:r>
            <w:r w:rsidR="007B4448">
              <w:rPr>
                <w:noProof/>
                <w:webHidden/>
              </w:rPr>
            </w:r>
            <w:r w:rsidR="007B4448">
              <w:rPr>
                <w:noProof/>
                <w:webHidden/>
              </w:rPr>
              <w:fldChar w:fldCharType="separate"/>
            </w:r>
            <w:r w:rsidR="00C71B08">
              <w:rPr>
                <w:noProof/>
                <w:webHidden/>
              </w:rPr>
              <w:t>34</w:t>
            </w:r>
            <w:r w:rsidR="007B4448">
              <w:rPr>
                <w:noProof/>
                <w:webHidden/>
              </w:rPr>
              <w:fldChar w:fldCharType="end"/>
            </w:r>
          </w:hyperlink>
        </w:p>
        <w:p w14:paraId="2A22C586" w14:textId="58A9273C" w:rsidR="007B4448" w:rsidRDefault="00604105">
          <w:pPr>
            <w:pStyle w:val="TOC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7606628" w:history="1">
            <w:r w:rsidR="007B4448" w:rsidRPr="00C0123B">
              <w:rPr>
                <w:rStyle w:val="Hyperlink"/>
                <w:noProof/>
              </w:rPr>
              <w:t>6.4.</w:t>
            </w:r>
            <w:r w:rsidR="007B4448">
              <w:rPr>
                <w:rFonts w:eastAsiaTheme="minorEastAsia"/>
                <w:noProof/>
                <w:lang w:eastAsia="bg-BG"/>
              </w:rPr>
              <w:tab/>
            </w:r>
            <w:r w:rsidR="007B4448" w:rsidRPr="00C0123B">
              <w:rPr>
                <w:rStyle w:val="Hyperlink"/>
                <w:noProof/>
              </w:rPr>
              <w:t>Административна тежест</w:t>
            </w:r>
            <w:r w:rsidR="007B4448">
              <w:rPr>
                <w:noProof/>
                <w:webHidden/>
              </w:rPr>
              <w:tab/>
            </w:r>
            <w:r w:rsidR="007B4448">
              <w:rPr>
                <w:noProof/>
                <w:webHidden/>
              </w:rPr>
              <w:fldChar w:fldCharType="begin"/>
            </w:r>
            <w:r w:rsidR="007B4448">
              <w:rPr>
                <w:noProof/>
                <w:webHidden/>
              </w:rPr>
              <w:instrText xml:space="preserve"> PAGEREF _Toc47606628 \h </w:instrText>
            </w:r>
            <w:r w:rsidR="007B4448">
              <w:rPr>
                <w:noProof/>
                <w:webHidden/>
              </w:rPr>
            </w:r>
            <w:r w:rsidR="007B4448">
              <w:rPr>
                <w:noProof/>
                <w:webHidden/>
              </w:rPr>
              <w:fldChar w:fldCharType="separate"/>
            </w:r>
            <w:r w:rsidR="00C71B08">
              <w:rPr>
                <w:noProof/>
                <w:webHidden/>
              </w:rPr>
              <w:t>37</w:t>
            </w:r>
            <w:r w:rsidR="007B4448">
              <w:rPr>
                <w:noProof/>
                <w:webHidden/>
              </w:rPr>
              <w:fldChar w:fldCharType="end"/>
            </w:r>
          </w:hyperlink>
        </w:p>
        <w:p w14:paraId="130077E1" w14:textId="4C2244A3" w:rsidR="007B4448" w:rsidRDefault="00604105">
          <w:pPr>
            <w:pStyle w:val="TOC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7606629" w:history="1">
            <w:r w:rsidR="007B4448" w:rsidRPr="00C0123B">
              <w:rPr>
                <w:rStyle w:val="Hyperlink"/>
                <w:noProof/>
              </w:rPr>
              <w:t>6.5.</w:t>
            </w:r>
            <w:r w:rsidR="007B4448">
              <w:rPr>
                <w:rFonts w:eastAsiaTheme="minorEastAsia"/>
                <w:noProof/>
                <w:lang w:eastAsia="bg-BG"/>
              </w:rPr>
              <w:tab/>
            </w:r>
            <w:r w:rsidR="007B4448" w:rsidRPr="00C0123B">
              <w:rPr>
                <w:rStyle w:val="Hyperlink"/>
                <w:noProof/>
              </w:rPr>
              <w:t>Оценка на въздействието върху малките и средните предприятия (МСП - тест)</w:t>
            </w:r>
            <w:r w:rsidR="007B4448">
              <w:rPr>
                <w:noProof/>
                <w:webHidden/>
              </w:rPr>
              <w:tab/>
            </w:r>
            <w:r w:rsidR="007B4448">
              <w:rPr>
                <w:noProof/>
                <w:webHidden/>
              </w:rPr>
              <w:fldChar w:fldCharType="begin"/>
            </w:r>
            <w:r w:rsidR="007B4448">
              <w:rPr>
                <w:noProof/>
                <w:webHidden/>
              </w:rPr>
              <w:instrText xml:space="preserve"> PAGEREF _Toc47606629 \h </w:instrText>
            </w:r>
            <w:r w:rsidR="007B4448">
              <w:rPr>
                <w:noProof/>
                <w:webHidden/>
              </w:rPr>
            </w:r>
            <w:r w:rsidR="007B4448">
              <w:rPr>
                <w:noProof/>
                <w:webHidden/>
              </w:rPr>
              <w:fldChar w:fldCharType="separate"/>
            </w:r>
            <w:r w:rsidR="00C71B08">
              <w:rPr>
                <w:noProof/>
                <w:webHidden/>
              </w:rPr>
              <w:t>37</w:t>
            </w:r>
            <w:r w:rsidR="007B4448">
              <w:rPr>
                <w:noProof/>
                <w:webHidden/>
              </w:rPr>
              <w:fldChar w:fldCharType="end"/>
            </w:r>
          </w:hyperlink>
        </w:p>
        <w:p w14:paraId="1403B02F" w14:textId="52A8F271" w:rsidR="007B4448" w:rsidRDefault="00604105">
          <w:pPr>
            <w:pStyle w:val="TOC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7606630" w:history="1">
            <w:r w:rsidR="007B4448" w:rsidRPr="00C0123B">
              <w:rPr>
                <w:rStyle w:val="Hyperlink"/>
                <w:noProof/>
              </w:rPr>
              <w:t>6.6.</w:t>
            </w:r>
            <w:r w:rsidR="007B4448">
              <w:rPr>
                <w:rFonts w:eastAsiaTheme="minorEastAsia"/>
                <w:noProof/>
                <w:lang w:eastAsia="bg-BG"/>
              </w:rPr>
              <w:tab/>
            </w:r>
            <w:r w:rsidR="007B4448" w:rsidRPr="00C0123B">
              <w:rPr>
                <w:rStyle w:val="Hyperlink"/>
                <w:noProof/>
              </w:rPr>
              <w:t>Описание на разходите и ползите върху заинтересованите страни</w:t>
            </w:r>
            <w:r w:rsidR="007B4448">
              <w:rPr>
                <w:noProof/>
                <w:webHidden/>
              </w:rPr>
              <w:tab/>
            </w:r>
            <w:r w:rsidR="007B4448">
              <w:rPr>
                <w:noProof/>
                <w:webHidden/>
              </w:rPr>
              <w:fldChar w:fldCharType="begin"/>
            </w:r>
            <w:r w:rsidR="007B4448">
              <w:rPr>
                <w:noProof/>
                <w:webHidden/>
              </w:rPr>
              <w:instrText xml:space="preserve"> PAGEREF _Toc47606630 \h </w:instrText>
            </w:r>
            <w:r w:rsidR="007B4448">
              <w:rPr>
                <w:noProof/>
                <w:webHidden/>
              </w:rPr>
            </w:r>
            <w:r w:rsidR="007B4448">
              <w:rPr>
                <w:noProof/>
                <w:webHidden/>
              </w:rPr>
              <w:fldChar w:fldCharType="separate"/>
            </w:r>
            <w:r w:rsidR="00C71B08">
              <w:rPr>
                <w:noProof/>
                <w:webHidden/>
              </w:rPr>
              <w:t>38</w:t>
            </w:r>
            <w:r w:rsidR="007B4448">
              <w:rPr>
                <w:noProof/>
                <w:webHidden/>
              </w:rPr>
              <w:fldChar w:fldCharType="end"/>
            </w:r>
          </w:hyperlink>
        </w:p>
        <w:p w14:paraId="6C8AAC73" w14:textId="11E95085" w:rsidR="007B4448" w:rsidRDefault="00604105">
          <w:pPr>
            <w:pStyle w:val="TOC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7606631" w:history="1">
            <w:r w:rsidR="007B4448" w:rsidRPr="00C0123B">
              <w:rPr>
                <w:rStyle w:val="Hyperlink"/>
                <w:noProof/>
              </w:rPr>
              <w:t>7.</w:t>
            </w:r>
            <w:r w:rsidR="007B4448">
              <w:rPr>
                <w:rFonts w:eastAsiaTheme="minorEastAsia"/>
                <w:noProof/>
                <w:lang w:eastAsia="bg-BG"/>
              </w:rPr>
              <w:tab/>
            </w:r>
            <w:r w:rsidR="007B4448" w:rsidRPr="00C0123B">
              <w:rPr>
                <w:rStyle w:val="Hyperlink"/>
                <w:noProof/>
              </w:rPr>
              <w:t>Сравняване на вариантите</w:t>
            </w:r>
            <w:r w:rsidR="007B4448">
              <w:rPr>
                <w:noProof/>
                <w:webHidden/>
              </w:rPr>
              <w:tab/>
            </w:r>
            <w:r w:rsidR="007B4448">
              <w:rPr>
                <w:noProof/>
                <w:webHidden/>
              </w:rPr>
              <w:fldChar w:fldCharType="begin"/>
            </w:r>
            <w:r w:rsidR="007B4448">
              <w:rPr>
                <w:noProof/>
                <w:webHidden/>
              </w:rPr>
              <w:instrText xml:space="preserve"> PAGEREF _Toc47606631 \h </w:instrText>
            </w:r>
            <w:r w:rsidR="007B4448">
              <w:rPr>
                <w:noProof/>
                <w:webHidden/>
              </w:rPr>
            </w:r>
            <w:r w:rsidR="007B4448">
              <w:rPr>
                <w:noProof/>
                <w:webHidden/>
              </w:rPr>
              <w:fldChar w:fldCharType="separate"/>
            </w:r>
            <w:r w:rsidR="00C71B08">
              <w:rPr>
                <w:noProof/>
                <w:webHidden/>
              </w:rPr>
              <w:t>39</w:t>
            </w:r>
            <w:r w:rsidR="007B4448">
              <w:rPr>
                <w:noProof/>
                <w:webHidden/>
              </w:rPr>
              <w:fldChar w:fldCharType="end"/>
            </w:r>
          </w:hyperlink>
        </w:p>
        <w:p w14:paraId="1F06AC85" w14:textId="4C991C86" w:rsidR="007B4448" w:rsidRDefault="00604105">
          <w:pPr>
            <w:pStyle w:val="TOC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7606632" w:history="1">
            <w:r w:rsidR="007B4448" w:rsidRPr="00C0123B">
              <w:rPr>
                <w:rStyle w:val="Hyperlink"/>
                <w:noProof/>
              </w:rPr>
              <w:t>7.1.</w:t>
            </w:r>
            <w:r w:rsidR="007B4448">
              <w:rPr>
                <w:rFonts w:eastAsiaTheme="minorEastAsia"/>
                <w:noProof/>
                <w:lang w:eastAsia="bg-BG"/>
              </w:rPr>
              <w:tab/>
            </w:r>
            <w:r w:rsidR="007B4448" w:rsidRPr="00C0123B">
              <w:rPr>
                <w:rStyle w:val="Hyperlink"/>
                <w:noProof/>
              </w:rPr>
              <w:t>Сравняване на ключовите положителни и отрицателни въздействия на всеки вариант</w:t>
            </w:r>
            <w:r w:rsidR="007B4448">
              <w:rPr>
                <w:noProof/>
                <w:webHidden/>
              </w:rPr>
              <w:tab/>
            </w:r>
            <w:r w:rsidR="007B4448">
              <w:rPr>
                <w:noProof/>
                <w:webHidden/>
              </w:rPr>
              <w:fldChar w:fldCharType="begin"/>
            </w:r>
            <w:r w:rsidR="007B4448">
              <w:rPr>
                <w:noProof/>
                <w:webHidden/>
              </w:rPr>
              <w:instrText xml:space="preserve"> PAGEREF _Toc47606632 \h </w:instrText>
            </w:r>
            <w:r w:rsidR="007B4448">
              <w:rPr>
                <w:noProof/>
                <w:webHidden/>
              </w:rPr>
            </w:r>
            <w:r w:rsidR="007B4448">
              <w:rPr>
                <w:noProof/>
                <w:webHidden/>
              </w:rPr>
              <w:fldChar w:fldCharType="separate"/>
            </w:r>
            <w:r w:rsidR="00C71B08">
              <w:rPr>
                <w:noProof/>
                <w:webHidden/>
              </w:rPr>
              <w:t>39</w:t>
            </w:r>
            <w:r w:rsidR="007B4448">
              <w:rPr>
                <w:noProof/>
                <w:webHidden/>
              </w:rPr>
              <w:fldChar w:fldCharType="end"/>
            </w:r>
          </w:hyperlink>
        </w:p>
        <w:p w14:paraId="5E151DCA" w14:textId="6B76702D" w:rsidR="007B4448" w:rsidRDefault="00604105">
          <w:pPr>
            <w:pStyle w:val="TOC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7606633" w:history="1">
            <w:r w:rsidR="007B4448" w:rsidRPr="00C0123B">
              <w:rPr>
                <w:rStyle w:val="Hyperlink"/>
                <w:noProof/>
              </w:rPr>
              <w:t>7.2.</w:t>
            </w:r>
            <w:r w:rsidR="007B4448">
              <w:rPr>
                <w:rFonts w:eastAsiaTheme="minorEastAsia"/>
                <w:noProof/>
                <w:lang w:eastAsia="bg-BG"/>
              </w:rPr>
              <w:tab/>
            </w:r>
            <w:r w:rsidR="007B4448" w:rsidRPr="00C0123B">
              <w:rPr>
                <w:rStyle w:val="Hyperlink"/>
                <w:noProof/>
              </w:rPr>
              <w:t>Сравняване на изследваните варианти</w:t>
            </w:r>
            <w:r w:rsidR="007B4448">
              <w:rPr>
                <w:noProof/>
                <w:webHidden/>
              </w:rPr>
              <w:tab/>
            </w:r>
            <w:r w:rsidR="007B4448">
              <w:rPr>
                <w:noProof/>
                <w:webHidden/>
              </w:rPr>
              <w:fldChar w:fldCharType="begin"/>
            </w:r>
            <w:r w:rsidR="007B4448">
              <w:rPr>
                <w:noProof/>
                <w:webHidden/>
              </w:rPr>
              <w:instrText xml:space="preserve"> PAGEREF _Toc47606633 \h </w:instrText>
            </w:r>
            <w:r w:rsidR="007B4448">
              <w:rPr>
                <w:noProof/>
                <w:webHidden/>
              </w:rPr>
            </w:r>
            <w:r w:rsidR="007B4448">
              <w:rPr>
                <w:noProof/>
                <w:webHidden/>
              </w:rPr>
              <w:fldChar w:fldCharType="separate"/>
            </w:r>
            <w:r w:rsidR="00C71B08">
              <w:rPr>
                <w:noProof/>
                <w:webHidden/>
              </w:rPr>
              <w:t>40</w:t>
            </w:r>
            <w:r w:rsidR="007B4448">
              <w:rPr>
                <w:noProof/>
                <w:webHidden/>
              </w:rPr>
              <w:fldChar w:fldCharType="end"/>
            </w:r>
          </w:hyperlink>
        </w:p>
        <w:p w14:paraId="6B24C66A" w14:textId="3D390B1D" w:rsidR="007B4448" w:rsidRDefault="00604105">
          <w:pPr>
            <w:pStyle w:val="TOC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7606634" w:history="1">
            <w:r w:rsidR="007B4448" w:rsidRPr="00C0123B">
              <w:rPr>
                <w:rStyle w:val="Hyperlink"/>
                <w:noProof/>
              </w:rPr>
              <w:t>7.3.</w:t>
            </w:r>
            <w:r w:rsidR="007B4448">
              <w:rPr>
                <w:rFonts w:eastAsiaTheme="minorEastAsia"/>
                <w:noProof/>
                <w:lang w:eastAsia="bg-BG"/>
              </w:rPr>
              <w:tab/>
            </w:r>
            <w:r w:rsidR="007B4448" w:rsidRPr="00C0123B">
              <w:rPr>
                <w:rStyle w:val="Hyperlink"/>
                <w:noProof/>
              </w:rPr>
              <w:t>Класиране на вариантите и идентифициране на препоръчителен вариант</w:t>
            </w:r>
            <w:r w:rsidR="007B4448">
              <w:rPr>
                <w:noProof/>
                <w:webHidden/>
              </w:rPr>
              <w:tab/>
            </w:r>
            <w:r w:rsidR="007B4448">
              <w:rPr>
                <w:noProof/>
                <w:webHidden/>
              </w:rPr>
              <w:fldChar w:fldCharType="begin"/>
            </w:r>
            <w:r w:rsidR="007B4448">
              <w:rPr>
                <w:noProof/>
                <w:webHidden/>
              </w:rPr>
              <w:instrText xml:space="preserve"> PAGEREF _Toc47606634 \h </w:instrText>
            </w:r>
            <w:r w:rsidR="007B4448">
              <w:rPr>
                <w:noProof/>
                <w:webHidden/>
              </w:rPr>
            </w:r>
            <w:r w:rsidR="007B4448">
              <w:rPr>
                <w:noProof/>
                <w:webHidden/>
              </w:rPr>
              <w:fldChar w:fldCharType="separate"/>
            </w:r>
            <w:r w:rsidR="00C71B08">
              <w:rPr>
                <w:noProof/>
                <w:webHidden/>
              </w:rPr>
              <w:t>41</w:t>
            </w:r>
            <w:r w:rsidR="007B4448">
              <w:rPr>
                <w:noProof/>
                <w:webHidden/>
              </w:rPr>
              <w:fldChar w:fldCharType="end"/>
            </w:r>
          </w:hyperlink>
        </w:p>
        <w:p w14:paraId="7CDCD042" w14:textId="5EFA40B6" w:rsidR="007B4448" w:rsidRDefault="00604105">
          <w:pPr>
            <w:pStyle w:val="TOC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7606635" w:history="1">
            <w:r w:rsidR="007B4448" w:rsidRPr="00C0123B">
              <w:rPr>
                <w:rStyle w:val="Hyperlink"/>
                <w:noProof/>
              </w:rPr>
              <w:t>8.</w:t>
            </w:r>
            <w:r w:rsidR="007B4448">
              <w:rPr>
                <w:rFonts w:eastAsiaTheme="minorEastAsia"/>
                <w:noProof/>
                <w:lang w:eastAsia="bg-BG"/>
              </w:rPr>
              <w:tab/>
            </w:r>
            <w:r w:rsidR="007B4448" w:rsidRPr="00C0123B">
              <w:rPr>
                <w:rStyle w:val="Hyperlink"/>
                <w:noProof/>
              </w:rPr>
              <w:t>Препоръчителен вариант</w:t>
            </w:r>
            <w:r w:rsidR="007B4448">
              <w:rPr>
                <w:noProof/>
                <w:webHidden/>
              </w:rPr>
              <w:tab/>
            </w:r>
            <w:r w:rsidR="007B4448">
              <w:rPr>
                <w:noProof/>
                <w:webHidden/>
              </w:rPr>
              <w:fldChar w:fldCharType="begin"/>
            </w:r>
            <w:r w:rsidR="007B4448">
              <w:rPr>
                <w:noProof/>
                <w:webHidden/>
              </w:rPr>
              <w:instrText xml:space="preserve"> PAGEREF _Toc47606635 \h </w:instrText>
            </w:r>
            <w:r w:rsidR="007B4448">
              <w:rPr>
                <w:noProof/>
                <w:webHidden/>
              </w:rPr>
            </w:r>
            <w:r w:rsidR="007B4448">
              <w:rPr>
                <w:noProof/>
                <w:webHidden/>
              </w:rPr>
              <w:fldChar w:fldCharType="separate"/>
            </w:r>
            <w:r w:rsidR="00C71B08">
              <w:rPr>
                <w:noProof/>
                <w:webHidden/>
              </w:rPr>
              <w:t>41</w:t>
            </w:r>
            <w:r w:rsidR="007B4448">
              <w:rPr>
                <w:noProof/>
                <w:webHidden/>
              </w:rPr>
              <w:fldChar w:fldCharType="end"/>
            </w:r>
          </w:hyperlink>
        </w:p>
        <w:p w14:paraId="3E2E68A4" w14:textId="0625B19D" w:rsidR="007B4448" w:rsidRDefault="00604105">
          <w:pPr>
            <w:pStyle w:val="TOC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7606636" w:history="1">
            <w:r w:rsidR="007B4448" w:rsidRPr="00C0123B">
              <w:rPr>
                <w:rStyle w:val="Hyperlink"/>
                <w:noProof/>
              </w:rPr>
              <w:t>9.</w:t>
            </w:r>
            <w:r w:rsidR="007B4448">
              <w:rPr>
                <w:rFonts w:eastAsiaTheme="minorEastAsia"/>
                <w:noProof/>
                <w:lang w:eastAsia="bg-BG"/>
              </w:rPr>
              <w:tab/>
            </w:r>
            <w:r w:rsidR="007B4448" w:rsidRPr="00C0123B">
              <w:rPr>
                <w:rStyle w:val="Hyperlink"/>
                <w:noProof/>
              </w:rPr>
              <w:t>Обществени консултации</w:t>
            </w:r>
            <w:r w:rsidR="007B4448">
              <w:rPr>
                <w:noProof/>
                <w:webHidden/>
              </w:rPr>
              <w:tab/>
            </w:r>
            <w:r w:rsidR="007B4448">
              <w:rPr>
                <w:noProof/>
                <w:webHidden/>
              </w:rPr>
              <w:fldChar w:fldCharType="begin"/>
            </w:r>
            <w:r w:rsidR="007B4448">
              <w:rPr>
                <w:noProof/>
                <w:webHidden/>
              </w:rPr>
              <w:instrText xml:space="preserve"> PAGEREF _Toc47606636 \h </w:instrText>
            </w:r>
            <w:r w:rsidR="007B4448">
              <w:rPr>
                <w:noProof/>
                <w:webHidden/>
              </w:rPr>
            </w:r>
            <w:r w:rsidR="007B4448">
              <w:rPr>
                <w:noProof/>
                <w:webHidden/>
              </w:rPr>
              <w:fldChar w:fldCharType="separate"/>
            </w:r>
            <w:r w:rsidR="00C71B08">
              <w:rPr>
                <w:noProof/>
                <w:webHidden/>
              </w:rPr>
              <w:t>45</w:t>
            </w:r>
            <w:r w:rsidR="007B4448">
              <w:rPr>
                <w:noProof/>
                <w:webHidden/>
              </w:rPr>
              <w:fldChar w:fldCharType="end"/>
            </w:r>
          </w:hyperlink>
        </w:p>
        <w:p w14:paraId="15712E60" w14:textId="109D7748" w:rsidR="007B4448" w:rsidRDefault="00604105">
          <w:pPr>
            <w:pStyle w:val="TOC1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7606637" w:history="1">
            <w:r w:rsidR="007B4448" w:rsidRPr="00C0123B">
              <w:rPr>
                <w:rStyle w:val="Hyperlink"/>
                <w:noProof/>
              </w:rPr>
              <w:t>10.</w:t>
            </w:r>
            <w:r w:rsidR="007B4448">
              <w:rPr>
                <w:rFonts w:eastAsiaTheme="minorEastAsia"/>
                <w:noProof/>
                <w:lang w:eastAsia="bg-BG"/>
              </w:rPr>
              <w:tab/>
            </w:r>
            <w:r w:rsidR="007B4448" w:rsidRPr="00C0123B">
              <w:rPr>
                <w:rStyle w:val="Hyperlink"/>
                <w:noProof/>
              </w:rPr>
              <w:t>Последваща оценка на въздействието</w:t>
            </w:r>
            <w:r w:rsidR="007B4448">
              <w:rPr>
                <w:noProof/>
                <w:webHidden/>
              </w:rPr>
              <w:tab/>
            </w:r>
            <w:r w:rsidR="007B4448">
              <w:rPr>
                <w:noProof/>
                <w:webHidden/>
              </w:rPr>
              <w:fldChar w:fldCharType="begin"/>
            </w:r>
            <w:r w:rsidR="007B4448">
              <w:rPr>
                <w:noProof/>
                <w:webHidden/>
              </w:rPr>
              <w:instrText xml:space="preserve"> PAGEREF _Toc47606637 \h </w:instrText>
            </w:r>
            <w:r w:rsidR="007B4448">
              <w:rPr>
                <w:noProof/>
                <w:webHidden/>
              </w:rPr>
            </w:r>
            <w:r w:rsidR="007B4448">
              <w:rPr>
                <w:noProof/>
                <w:webHidden/>
              </w:rPr>
              <w:fldChar w:fldCharType="separate"/>
            </w:r>
            <w:r w:rsidR="00C71B08">
              <w:rPr>
                <w:noProof/>
                <w:webHidden/>
              </w:rPr>
              <w:t>4</w:t>
            </w:r>
            <w:r w:rsidR="007B4448">
              <w:rPr>
                <w:noProof/>
                <w:webHidden/>
              </w:rPr>
              <w:fldChar w:fldCharType="end"/>
            </w:r>
          </w:hyperlink>
          <w:r w:rsidR="00122ECF">
            <w:rPr>
              <w:noProof/>
            </w:rPr>
            <w:t>6</w:t>
          </w:r>
        </w:p>
        <w:p w14:paraId="320CE7B3" w14:textId="3C4DEFAF" w:rsidR="007B4448" w:rsidRDefault="00604105">
          <w:pPr>
            <w:pStyle w:val="TOC1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7606638" w:history="1">
            <w:r w:rsidR="007B4448" w:rsidRPr="00C0123B">
              <w:rPr>
                <w:rStyle w:val="Hyperlink"/>
                <w:noProof/>
              </w:rPr>
              <w:t>11.</w:t>
            </w:r>
            <w:r w:rsidR="007B4448">
              <w:rPr>
                <w:rFonts w:eastAsiaTheme="minorEastAsia"/>
                <w:noProof/>
                <w:lang w:eastAsia="bg-BG"/>
              </w:rPr>
              <w:tab/>
            </w:r>
            <w:r w:rsidR="007B4448" w:rsidRPr="00C0123B">
              <w:rPr>
                <w:rStyle w:val="Hyperlink"/>
                <w:noProof/>
              </w:rPr>
              <w:t>Източници</w:t>
            </w:r>
            <w:r w:rsidR="007B4448">
              <w:rPr>
                <w:noProof/>
                <w:webHidden/>
              </w:rPr>
              <w:tab/>
            </w:r>
            <w:r w:rsidR="007B4448">
              <w:rPr>
                <w:noProof/>
                <w:webHidden/>
              </w:rPr>
              <w:fldChar w:fldCharType="begin"/>
            </w:r>
            <w:r w:rsidR="007B4448">
              <w:rPr>
                <w:noProof/>
                <w:webHidden/>
              </w:rPr>
              <w:instrText xml:space="preserve"> PAGEREF _Toc47606638 \h </w:instrText>
            </w:r>
            <w:r w:rsidR="007B4448">
              <w:rPr>
                <w:noProof/>
                <w:webHidden/>
              </w:rPr>
            </w:r>
            <w:r w:rsidR="007B4448">
              <w:rPr>
                <w:noProof/>
                <w:webHidden/>
              </w:rPr>
              <w:fldChar w:fldCharType="separate"/>
            </w:r>
            <w:r w:rsidR="00C71B08">
              <w:rPr>
                <w:noProof/>
                <w:webHidden/>
              </w:rPr>
              <w:t>47</w:t>
            </w:r>
            <w:r w:rsidR="007B4448">
              <w:rPr>
                <w:noProof/>
                <w:webHidden/>
              </w:rPr>
              <w:fldChar w:fldCharType="end"/>
            </w:r>
          </w:hyperlink>
        </w:p>
        <w:p w14:paraId="34219B2A" w14:textId="78C4422D" w:rsidR="007B4448" w:rsidRDefault="00604105">
          <w:pPr>
            <w:pStyle w:val="TOC1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7606639" w:history="1">
            <w:r w:rsidR="007B4448" w:rsidRPr="00C0123B">
              <w:rPr>
                <w:rStyle w:val="Hyperlink"/>
                <w:noProof/>
              </w:rPr>
              <w:t>12.</w:t>
            </w:r>
            <w:r w:rsidR="007B4448">
              <w:rPr>
                <w:rFonts w:eastAsiaTheme="minorEastAsia"/>
                <w:noProof/>
                <w:lang w:eastAsia="bg-BG"/>
              </w:rPr>
              <w:tab/>
            </w:r>
            <w:r w:rsidR="007B4448" w:rsidRPr="00C0123B">
              <w:rPr>
                <w:rStyle w:val="Hyperlink"/>
                <w:noProof/>
              </w:rPr>
              <w:t>Приложения</w:t>
            </w:r>
            <w:r w:rsidR="007B4448">
              <w:rPr>
                <w:noProof/>
                <w:webHidden/>
              </w:rPr>
              <w:tab/>
            </w:r>
            <w:r w:rsidR="007B4448">
              <w:rPr>
                <w:noProof/>
                <w:webHidden/>
              </w:rPr>
              <w:fldChar w:fldCharType="begin"/>
            </w:r>
            <w:r w:rsidR="007B4448">
              <w:rPr>
                <w:noProof/>
                <w:webHidden/>
              </w:rPr>
              <w:instrText xml:space="preserve"> PAGEREF _Toc47606639 \h </w:instrText>
            </w:r>
            <w:r w:rsidR="007B4448">
              <w:rPr>
                <w:noProof/>
                <w:webHidden/>
              </w:rPr>
            </w:r>
            <w:r w:rsidR="007B4448">
              <w:rPr>
                <w:noProof/>
                <w:webHidden/>
              </w:rPr>
              <w:fldChar w:fldCharType="separate"/>
            </w:r>
            <w:r w:rsidR="00C71B08">
              <w:rPr>
                <w:noProof/>
                <w:webHidden/>
              </w:rPr>
              <w:t>47</w:t>
            </w:r>
            <w:r w:rsidR="007B4448">
              <w:rPr>
                <w:noProof/>
                <w:webHidden/>
              </w:rPr>
              <w:fldChar w:fldCharType="end"/>
            </w:r>
          </w:hyperlink>
        </w:p>
        <w:p w14:paraId="084A6BA2" w14:textId="77777777" w:rsidR="001917F4" w:rsidRPr="000E7A3A" w:rsidRDefault="001917F4">
          <w:pPr>
            <w:rPr>
              <w:rFonts w:ascii="Century" w:hAnsi="Century"/>
            </w:rPr>
          </w:pPr>
          <w:r w:rsidRPr="000E7A3A">
            <w:rPr>
              <w:rFonts w:ascii="Century" w:hAnsi="Century"/>
              <w:b/>
              <w:bCs/>
              <w:noProof/>
            </w:rPr>
            <w:fldChar w:fldCharType="end"/>
          </w:r>
        </w:p>
      </w:sdtContent>
    </w:sdt>
    <w:p w14:paraId="2A0FE35F" w14:textId="77777777" w:rsidR="00BA0CA1" w:rsidRPr="000E7A3A" w:rsidRDefault="00BA0CA1">
      <w:pPr>
        <w:rPr>
          <w:rFonts w:ascii="Century" w:hAnsi="Century" w:cs="Times New Roman"/>
          <w:b/>
        </w:rPr>
      </w:pPr>
    </w:p>
    <w:p w14:paraId="3E926BDC" w14:textId="77777777" w:rsidR="00EF651D" w:rsidRPr="000E7A3A" w:rsidRDefault="00EF651D">
      <w:pPr>
        <w:rPr>
          <w:rFonts w:ascii="Century" w:hAnsi="Century" w:cs="Times New Roman"/>
          <w:b/>
        </w:rPr>
      </w:pPr>
    </w:p>
    <w:p w14:paraId="1240A12E" w14:textId="2F8328B8" w:rsidR="00EF651D" w:rsidRDefault="00EF651D">
      <w:pPr>
        <w:rPr>
          <w:rFonts w:ascii="Century" w:hAnsi="Century" w:cs="Times New Roman"/>
          <w:b/>
        </w:rPr>
      </w:pPr>
    </w:p>
    <w:p w14:paraId="55BDED90" w14:textId="724F9B87" w:rsidR="004C0DB3" w:rsidRDefault="004C0DB3">
      <w:pPr>
        <w:rPr>
          <w:rFonts w:ascii="Century" w:hAnsi="Century" w:cs="Times New Roman"/>
          <w:b/>
        </w:rPr>
      </w:pPr>
    </w:p>
    <w:p w14:paraId="730E91A9" w14:textId="10F6F7E9" w:rsidR="004C0DB3" w:rsidRDefault="004C0DB3">
      <w:pPr>
        <w:rPr>
          <w:rFonts w:ascii="Century" w:hAnsi="Century" w:cs="Times New Roman"/>
          <w:b/>
        </w:rPr>
      </w:pPr>
    </w:p>
    <w:p w14:paraId="6D914E54" w14:textId="77777777" w:rsidR="004C0DB3" w:rsidRPr="000E7A3A" w:rsidRDefault="004C0DB3">
      <w:pPr>
        <w:rPr>
          <w:rFonts w:ascii="Century" w:hAnsi="Century" w:cs="Times New Roman"/>
          <w:b/>
        </w:rPr>
      </w:pPr>
    </w:p>
    <w:p w14:paraId="54741569" w14:textId="77777777" w:rsidR="00EF651D" w:rsidRPr="000E7A3A" w:rsidRDefault="00EF651D">
      <w:pPr>
        <w:rPr>
          <w:rFonts w:ascii="Century" w:hAnsi="Century" w:cs="Times New Roman"/>
          <w:b/>
        </w:rPr>
      </w:pPr>
    </w:p>
    <w:p w14:paraId="046643BA" w14:textId="77777777" w:rsidR="00EF651D" w:rsidRPr="000E7A3A" w:rsidRDefault="00EF651D">
      <w:pPr>
        <w:rPr>
          <w:rFonts w:ascii="Century" w:hAnsi="Century" w:cs="Times New Roman"/>
          <w:b/>
        </w:rPr>
      </w:pPr>
    </w:p>
    <w:p w14:paraId="198270FF" w14:textId="77777777" w:rsidR="001917F4" w:rsidRPr="00EC73E4" w:rsidRDefault="0082603E">
      <w:pPr>
        <w:rPr>
          <w:rFonts w:ascii="Century" w:hAnsi="Century" w:cs="Times New Roman"/>
          <w:b/>
          <w:color w:val="1F4E79" w:themeColor="accent1" w:themeShade="80"/>
        </w:rPr>
      </w:pPr>
      <w:r w:rsidRPr="00EC73E4">
        <w:rPr>
          <w:rFonts w:ascii="Century" w:hAnsi="Century" w:cs="Times New Roman"/>
          <w:b/>
          <w:color w:val="1F4E79" w:themeColor="accent1" w:themeShade="80"/>
        </w:rPr>
        <w:lastRenderedPageBreak/>
        <w:t>Списък на използваните съкращения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2603E" w:rsidRPr="007D3EDB" w14:paraId="1FBB94E5" w14:textId="77777777" w:rsidTr="0082603E">
        <w:tc>
          <w:tcPr>
            <w:tcW w:w="4531" w:type="dxa"/>
          </w:tcPr>
          <w:p w14:paraId="3C359B50" w14:textId="77777777" w:rsidR="0082603E" w:rsidRPr="00EC73E4" w:rsidRDefault="00AB219B" w:rsidP="000D7D7C">
            <w:pPr>
              <w:jc w:val="center"/>
              <w:rPr>
                <w:rFonts w:ascii="Century" w:hAnsi="Century" w:cs="Times New Roman"/>
              </w:rPr>
            </w:pPr>
            <w:r w:rsidRPr="00EC73E4">
              <w:rPr>
                <w:rFonts w:ascii="Century" w:hAnsi="Century" w:cs="Times New Roman"/>
              </w:rPr>
              <w:t>С</w:t>
            </w:r>
            <w:r w:rsidR="0082603E" w:rsidRPr="00EC73E4">
              <w:rPr>
                <w:rFonts w:ascii="Century" w:hAnsi="Century" w:cs="Times New Roman"/>
              </w:rPr>
              <w:t>ъкращение</w:t>
            </w:r>
          </w:p>
        </w:tc>
        <w:tc>
          <w:tcPr>
            <w:tcW w:w="4531" w:type="dxa"/>
          </w:tcPr>
          <w:p w14:paraId="6F941A23" w14:textId="77777777" w:rsidR="0082603E" w:rsidRPr="00EC73E4" w:rsidRDefault="0082603E" w:rsidP="000D7D7C">
            <w:pPr>
              <w:jc w:val="center"/>
              <w:rPr>
                <w:rFonts w:ascii="Century" w:hAnsi="Century" w:cs="Times New Roman"/>
              </w:rPr>
            </w:pPr>
            <w:r w:rsidRPr="00EC73E4">
              <w:rPr>
                <w:rFonts w:ascii="Century" w:hAnsi="Century" w:cs="Times New Roman"/>
              </w:rPr>
              <w:t>Пълно наименование</w:t>
            </w:r>
          </w:p>
        </w:tc>
      </w:tr>
      <w:tr w:rsidR="00804B3C" w:rsidRPr="007D3EDB" w14:paraId="186FFD7A" w14:textId="77777777" w:rsidTr="0082603E">
        <w:tc>
          <w:tcPr>
            <w:tcW w:w="4531" w:type="dxa"/>
          </w:tcPr>
          <w:p w14:paraId="5815CF88" w14:textId="5B00B11C" w:rsidR="00804B3C" w:rsidRDefault="00804B3C">
            <w:pPr>
              <w:rPr>
                <w:rFonts w:ascii="Century" w:hAnsi="Century" w:cs="Times New Roman"/>
              </w:rPr>
            </w:pPr>
            <w:r>
              <w:rPr>
                <w:rFonts w:ascii="Century" w:hAnsi="Century" w:cs="Times New Roman"/>
              </w:rPr>
              <w:t>БАН</w:t>
            </w:r>
          </w:p>
        </w:tc>
        <w:tc>
          <w:tcPr>
            <w:tcW w:w="4531" w:type="dxa"/>
          </w:tcPr>
          <w:p w14:paraId="57C76B66" w14:textId="4632746B" w:rsidR="00804B3C" w:rsidRDefault="00804B3C">
            <w:pPr>
              <w:rPr>
                <w:rFonts w:ascii="Century" w:hAnsi="Century" w:cs="Times New Roman"/>
                <w:bCs/>
                <w:iCs/>
              </w:rPr>
            </w:pPr>
            <w:r>
              <w:rPr>
                <w:rFonts w:ascii="Century" w:hAnsi="Century" w:cs="Times New Roman"/>
                <w:bCs/>
                <w:iCs/>
              </w:rPr>
              <w:t>Българска академия на науките</w:t>
            </w:r>
          </w:p>
        </w:tc>
      </w:tr>
      <w:tr w:rsidR="00B606CB" w:rsidRPr="007D3EDB" w14:paraId="7F10CBF6" w14:textId="77777777" w:rsidTr="0082603E">
        <w:tc>
          <w:tcPr>
            <w:tcW w:w="4531" w:type="dxa"/>
          </w:tcPr>
          <w:p w14:paraId="0F86A52B" w14:textId="545D761C" w:rsidR="00B606CB" w:rsidRDefault="00B606CB">
            <w:pPr>
              <w:rPr>
                <w:rFonts w:ascii="Century" w:hAnsi="Century" w:cs="Times New Roman"/>
              </w:rPr>
            </w:pPr>
            <w:r>
              <w:rPr>
                <w:rFonts w:ascii="Century" w:hAnsi="Century" w:cs="Times New Roman"/>
              </w:rPr>
              <w:t>БВП</w:t>
            </w:r>
          </w:p>
        </w:tc>
        <w:tc>
          <w:tcPr>
            <w:tcW w:w="4531" w:type="dxa"/>
          </w:tcPr>
          <w:p w14:paraId="3B7B2A41" w14:textId="734452F8" w:rsidR="00B606CB" w:rsidRDefault="00B606CB">
            <w:pPr>
              <w:rPr>
                <w:rFonts w:ascii="Century" w:hAnsi="Century" w:cs="Times New Roman"/>
                <w:bCs/>
                <w:iCs/>
              </w:rPr>
            </w:pPr>
            <w:r>
              <w:rPr>
                <w:rFonts w:ascii="Century" w:hAnsi="Century" w:cs="Times New Roman"/>
                <w:bCs/>
                <w:iCs/>
              </w:rPr>
              <w:t>Брутен вътрешен продукт</w:t>
            </w:r>
          </w:p>
        </w:tc>
      </w:tr>
      <w:tr w:rsidR="00245F90" w:rsidRPr="007D3EDB" w14:paraId="797E5953" w14:textId="77777777" w:rsidTr="0082603E">
        <w:tc>
          <w:tcPr>
            <w:tcW w:w="4531" w:type="dxa"/>
          </w:tcPr>
          <w:p w14:paraId="5304C2BB" w14:textId="5DC91A4B" w:rsidR="00245F90" w:rsidRDefault="00245F90">
            <w:pPr>
              <w:rPr>
                <w:rFonts w:ascii="Century" w:hAnsi="Century" w:cs="Times New Roman"/>
              </w:rPr>
            </w:pPr>
            <w:r>
              <w:rPr>
                <w:rFonts w:ascii="Century" w:hAnsi="Century" w:cs="Times New Roman"/>
              </w:rPr>
              <w:t>ВУ/ДВУ</w:t>
            </w:r>
          </w:p>
        </w:tc>
        <w:tc>
          <w:tcPr>
            <w:tcW w:w="4531" w:type="dxa"/>
          </w:tcPr>
          <w:p w14:paraId="78AF55E0" w14:textId="501D30FB" w:rsidR="00245F90" w:rsidRDefault="00245F90">
            <w:pPr>
              <w:rPr>
                <w:rFonts w:ascii="Century" w:hAnsi="Century" w:cs="Times New Roman"/>
                <w:bCs/>
                <w:iCs/>
              </w:rPr>
            </w:pPr>
            <w:r>
              <w:rPr>
                <w:rFonts w:ascii="Century" w:hAnsi="Century" w:cs="Times New Roman"/>
                <w:bCs/>
                <w:iCs/>
              </w:rPr>
              <w:t>В</w:t>
            </w:r>
            <w:r w:rsidRPr="00D55684">
              <w:rPr>
                <w:rFonts w:ascii="Century" w:hAnsi="Century" w:cs="Times New Roman"/>
                <w:bCs/>
                <w:iCs/>
              </w:rPr>
              <w:t>исши училища</w:t>
            </w:r>
            <w:r>
              <w:rPr>
                <w:rFonts w:ascii="Century" w:hAnsi="Century" w:cs="Times New Roman"/>
                <w:bCs/>
                <w:iCs/>
              </w:rPr>
              <w:t>/Държавни висши училища</w:t>
            </w:r>
            <w:r w:rsidRPr="00D55684">
              <w:rPr>
                <w:rFonts w:ascii="Century" w:hAnsi="Century" w:cs="Times New Roman"/>
                <w:bCs/>
                <w:iCs/>
              </w:rPr>
              <w:t xml:space="preserve"> </w:t>
            </w:r>
          </w:p>
        </w:tc>
      </w:tr>
      <w:tr w:rsidR="00375BB7" w:rsidRPr="007D3EDB" w14:paraId="2C30867D" w14:textId="77777777" w:rsidTr="0082603E">
        <w:tc>
          <w:tcPr>
            <w:tcW w:w="4531" w:type="dxa"/>
          </w:tcPr>
          <w:p w14:paraId="4B31CFE2" w14:textId="251F1B24" w:rsidR="00375BB7" w:rsidRDefault="00375BB7">
            <w:pPr>
              <w:rPr>
                <w:rFonts w:ascii="Century" w:hAnsi="Century" w:cs="Times New Roman"/>
              </w:rPr>
            </w:pPr>
            <w:r>
              <w:rPr>
                <w:rFonts w:ascii="Century" w:hAnsi="Century" w:cs="Times New Roman"/>
              </w:rPr>
              <w:t>ЕК</w:t>
            </w:r>
          </w:p>
        </w:tc>
        <w:tc>
          <w:tcPr>
            <w:tcW w:w="4531" w:type="dxa"/>
          </w:tcPr>
          <w:p w14:paraId="5100F129" w14:textId="171F34B0" w:rsidR="00375BB7" w:rsidRDefault="00375BB7">
            <w:pPr>
              <w:rPr>
                <w:rFonts w:ascii="Century" w:hAnsi="Century" w:cs="Times New Roman"/>
                <w:bCs/>
                <w:iCs/>
              </w:rPr>
            </w:pPr>
            <w:r>
              <w:rPr>
                <w:rFonts w:ascii="Century" w:hAnsi="Century" w:cs="Times New Roman"/>
                <w:bCs/>
                <w:iCs/>
              </w:rPr>
              <w:t>Европейска комисия</w:t>
            </w:r>
          </w:p>
        </w:tc>
      </w:tr>
      <w:tr w:rsidR="00473FCC" w:rsidRPr="007D3EDB" w14:paraId="46CFD454" w14:textId="77777777" w:rsidTr="0082603E">
        <w:tc>
          <w:tcPr>
            <w:tcW w:w="4531" w:type="dxa"/>
          </w:tcPr>
          <w:p w14:paraId="6EF9A73D" w14:textId="612640F7" w:rsidR="00473FCC" w:rsidRDefault="00473FCC" w:rsidP="00473FCC">
            <w:pPr>
              <w:rPr>
                <w:rFonts w:ascii="Century" w:hAnsi="Century" w:cs="Times New Roman"/>
              </w:rPr>
            </w:pPr>
            <w:r>
              <w:rPr>
                <w:rFonts w:ascii="Century" w:hAnsi="Century" w:cs="Times New Roman"/>
                <w:bCs/>
                <w:iCs/>
              </w:rPr>
              <w:t>ЕНП</w:t>
            </w:r>
          </w:p>
        </w:tc>
        <w:tc>
          <w:tcPr>
            <w:tcW w:w="4531" w:type="dxa"/>
          </w:tcPr>
          <w:p w14:paraId="7A91CF6F" w14:textId="13972810" w:rsidR="00473FCC" w:rsidRDefault="00473FCC" w:rsidP="00473FCC">
            <w:pPr>
              <w:rPr>
                <w:rFonts w:ascii="Century" w:hAnsi="Century" w:cs="Times New Roman"/>
                <w:bCs/>
                <w:iCs/>
              </w:rPr>
            </w:pPr>
            <w:r w:rsidRPr="00D87AE5">
              <w:rPr>
                <w:rFonts w:ascii="Century" w:hAnsi="Century" w:cs="Times New Roman"/>
                <w:bCs/>
                <w:iCs/>
              </w:rPr>
              <w:t>Европейско научноизследователско пространство</w:t>
            </w:r>
          </w:p>
        </w:tc>
      </w:tr>
      <w:tr w:rsidR="008D610C" w:rsidRPr="007D3EDB" w14:paraId="47CEA1B1" w14:textId="77777777" w:rsidTr="0082603E">
        <w:tc>
          <w:tcPr>
            <w:tcW w:w="4531" w:type="dxa"/>
          </w:tcPr>
          <w:p w14:paraId="328F18FE" w14:textId="1B83B21E" w:rsidR="008D610C" w:rsidRDefault="008D610C" w:rsidP="00473FCC">
            <w:pPr>
              <w:rPr>
                <w:rFonts w:ascii="Century" w:hAnsi="Century" w:cs="Times New Roman"/>
              </w:rPr>
            </w:pPr>
            <w:r>
              <w:rPr>
                <w:rFonts w:ascii="Century" w:hAnsi="Century" w:cs="Times New Roman"/>
              </w:rPr>
              <w:t>ЕПО</w:t>
            </w:r>
          </w:p>
        </w:tc>
        <w:tc>
          <w:tcPr>
            <w:tcW w:w="4531" w:type="dxa"/>
          </w:tcPr>
          <w:p w14:paraId="36BE9108" w14:textId="05246A52" w:rsidR="008D610C" w:rsidRDefault="008D610C" w:rsidP="00473FCC">
            <w:pPr>
              <w:rPr>
                <w:rFonts w:ascii="Century" w:hAnsi="Century" w:cs="Times New Roman"/>
                <w:bCs/>
                <w:iCs/>
              </w:rPr>
            </w:pPr>
            <w:r w:rsidRPr="008D610C">
              <w:rPr>
                <w:rFonts w:ascii="Century" w:hAnsi="Century" w:cs="Times New Roman"/>
                <w:bCs/>
                <w:iCs/>
              </w:rPr>
              <w:t>Европейското пространство за образование</w:t>
            </w:r>
            <w:r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</w:rPr>
              <w:t> </w:t>
            </w:r>
          </w:p>
        </w:tc>
      </w:tr>
      <w:tr w:rsidR="00473FCC" w:rsidRPr="007D3EDB" w14:paraId="64E6D9EA" w14:textId="77777777" w:rsidTr="0082603E">
        <w:tc>
          <w:tcPr>
            <w:tcW w:w="4531" w:type="dxa"/>
          </w:tcPr>
          <w:p w14:paraId="20E759B3" w14:textId="3DC95EB3" w:rsidR="00473FCC" w:rsidRDefault="00473FCC" w:rsidP="00473FCC">
            <w:pPr>
              <w:rPr>
                <w:rFonts w:ascii="Century" w:hAnsi="Century" w:cs="Times New Roman"/>
              </w:rPr>
            </w:pPr>
            <w:r>
              <w:rPr>
                <w:rFonts w:ascii="Century" w:hAnsi="Century" w:cs="Times New Roman"/>
              </w:rPr>
              <w:t>ЕС</w:t>
            </w:r>
          </w:p>
        </w:tc>
        <w:tc>
          <w:tcPr>
            <w:tcW w:w="4531" w:type="dxa"/>
          </w:tcPr>
          <w:p w14:paraId="6668FE0B" w14:textId="62CE0955" w:rsidR="00473FCC" w:rsidRPr="00DB3BEA" w:rsidRDefault="00473FCC" w:rsidP="00473FCC">
            <w:pPr>
              <w:rPr>
                <w:rFonts w:ascii="Century" w:hAnsi="Century" w:cs="Times New Roman"/>
                <w:bCs/>
                <w:iCs/>
              </w:rPr>
            </w:pPr>
            <w:r>
              <w:rPr>
                <w:rFonts w:ascii="Century" w:hAnsi="Century" w:cs="Times New Roman"/>
                <w:bCs/>
                <w:iCs/>
              </w:rPr>
              <w:t>Европейски съюз</w:t>
            </w:r>
          </w:p>
        </w:tc>
      </w:tr>
      <w:tr w:rsidR="00473FCC" w:rsidRPr="007D3EDB" w14:paraId="5DAD2DC5" w14:textId="77777777" w:rsidTr="0082603E">
        <w:tc>
          <w:tcPr>
            <w:tcW w:w="4531" w:type="dxa"/>
          </w:tcPr>
          <w:p w14:paraId="17DAF8E4" w14:textId="36CEF88E" w:rsidR="00473FCC" w:rsidRPr="007D3EDB" w:rsidRDefault="00473FCC" w:rsidP="00473FCC">
            <w:pPr>
              <w:rPr>
                <w:rFonts w:ascii="Century" w:hAnsi="Century" w:cs="Times New Roman"/>
                <w:bCs/>
                <w:iCs/>
              </w:rPr>
            </w:pPr>
            <w:r>
              <w:rPr>
                <w:rFonts w:ascii="Century" w:hAnsi="Century" w:cs="Times New Roman"/>
                <w:bCs/>
                <w:iCs/>
              </w:rPr>
              <w:t>ЕСИФ</w:t>
            </w:r>
          </w:p>
        </w:tc>
        <w:tc>
          <w:tcPr>
            <w:tcW w:w="4531" w:type="dxa"/>
          </w:tcPr>
          <w:p w14:paraId="468B00DE" w14:textId="007765D4" w:rsidR="00473FCC" w:rsidRPr="00FC7DDF" w:rsidRDefault="00473FCC" w:rsidP="00473FCC">
            <w:pPr>
              <w:rPr>
                <w:rFonts w:ascii="Century" w:hAnsi="Century" w:cs="Times New Roman"/>
                <w:bCs/>
                <w:iCs/>
              </w:rPr>
            </w:pPr>
            <w:r>
              <w:rPr>
                <w:rFonts w:ascii="Century" w:hAnsi="Century" w:cs="Times New Roman"/>
                <w:bCs/>
                <w:iCs/>
              </w:rPr>
              <w:t>Европейски</w:t>
            </w:r>
            <w:r w:rsidR="00B02F9D">
              <w:rPr>
                <w:rFonts w:ascii="Century" w:hAnsi="Century" w:cs="Times New Roman"/>
                <w:bCs/>
                <w:iCs/>
              </w:rPr>
              <w:t xml:space="preserve"> </w:t>
            </w:r>
            <w:r w:rsidR="00B02F9D" w:rsidRPr="00B02F9D">
              <w:rPr>
                <w:rFonts w:ascii="Century" w:hAnsi="Century" w:cs="Times New Roman"/>
                <w:bCs/>
                <w:iCs/>
              </w:rPr>
              <w:t>структурни и инвестиционни фондове</w:t>
            </w:r>
          </w:p>
        </w:tc>
      </w:tr>
      <w:tr w:rsidR="00BB79EF" w:rsidRPr="007D3EDB" w14:paraId="43EEBAD1" w14:textId="77777777" w:rsidTr="0082603E">
        <w:tc>
          <w:tcPr>
            <w:tcW w:w="4531" w:type="dxa"/>
          </w:tcPr>
          <w:p w14:paraId="7B5E4C63" w14:textId="29FA341E" w:rsidR="00BB79EF" w:rsidRDefault="00BB79EF" w:rsidP="00473FCC">
            <w:pPr>
              <w:rPr>
                <w:rFonts w:ascii="Century" w:hAnsi="Century" w:cs="Times New Roman"/>
                <w:bCs/>
                <w:iCs/>
              </w:rPr>
            </w:pPr>
            <w:r>
              <w:rPr>
                <w:rFonts w:ascii="Century" w:hAnsi="Century" w:cs="Times New Roman"/>
                <w:bCs/>
                <w:iCs/>
              </w:rPr>
              <w:t>ЕФРР</w:t>
            </w:r>
          </w:p>
        </w:tc>
        <w:tc>
          <w:tcPr>
            <w:tcW w:w="4531" w:type="dxa"/>
          </w:tcPr>
          <w:p w14:paraId="6BA56A5F" w14:textId="0BA18276" w:rsidR="00BB79EF" w:rsidRDefault="00BB79EF" w:rsidP="00473FCC">
            <w:pPr>
              <w:rPr>
                <w:rFonts w:ascii="Century" w:hAnsi="Century" w:cs="Times New Roman"/>
                <w:bCs/>
                <w:iCs/>
              </w:rPr>
            </w:pPr>
            <w:r w:rsidRPr="00BB79EF">
              <w:rPr>
                <w:rFonts w:ascii="Century" w:hAnsi="Century" w:cs="Times New Roman"/>
                <w:bCs/>
                <w:iCs/>
              </w:rPr>
              <w:t>Европейски фонд за регионално развитие</w:t>
            </w:r>
          </w:p>
        </w:tc>
      </w:tr>
      <w:tr w:rsidR="00473FCC" w:rsidRPr="007D3EDB" w14:paraId="3CC80EAC" w14:textId="77777777" w:rsidTr="0082603E">
        <w:tc>
          <w:tcPr>
            <w:tcW w:w="4531" w:type="dxa"/>
          </w:tcPr>
          <w:p w14:paraId="479E896B" w14:textId="4E61E7CE" w:rsidR="00473FCC" w:rsidRPr="007D3EDB" w:rsidRDefault="00473FCC" w:rsidP="00473FCC">
            <w:pPr>
              <w:rPr>
                <w:rFonts w:ascii="Century" w:hAnsi="Century" w:cs="Times New Roman"/>
                <w:bCs/>
                <w:iCs/>
              </w:rPr>
            </w:pPr>
            <w:r w:rsidRPr="00D55684">
              <w:rPr>
                <w:rFonts w:ascii="Century" w:hAnsi="Century" w:cs="Times New Roman"/>
                <w:bCs/>
                <w:iCs/>
              </w:rPr>
              <w:t>ЗВО</w:t>
            </w:r>
          </w:p>
        </w:tc>
        <w:tc>
          <w:tcPr>
            <w:tcW w:w="4531" w:type="dxa"/>
          </w:tcPr>
          <w:p w14:paraId="280AAE28" w14:textId="274EFF48" w:rsidR="00473FCC" w:rsidRPr="00FC7DDF" w:rsidRDefault="00473FCC" w:rsidP="00473FCC">
            <w:pPr>
              <w:rPr>
                <w:rFonts w:ascii="Century" w:hAnsi="Century" w:cs="Times New Roman"/>
                <w:bCs/>
                <w:iCs/>
              </w:rPr>
            </w:pPr>
            <w:r w:rsidRPr="00D55684">
              <w:rPr>
                <w:rFonts w:ascii="Century" w:hAnsi="Century" w:cs="Times New Roman"/>
                <w:bCs/>
                <w:iCs/>
              </w:rPr>
              <w:t>Закона за висшето образование</w:t>
            </w:r>
          </w:p>
        </w:tc>
      </w:tr>
      <w:tr w:rsidR="00D47D53" w:rsidRPr="007D3EDB" w14:paraId="3F3A2269" w14:textId="77777777" w:rsidTr="0082603E">
        <w:tc>
          <w:tcPr>
            <w:tcW w:w="4531" w:type="dxa"/>
          </w:tcPr>
          <w:p w14:paraId="009D881E" w14:textId="1EF353B8" w:rsidR="00D47D53" w:rsidRPr="007D3EDB" w:rsidRDefault="00D47D53" w:rsidP="00473FCC">
            <w:pPr>
              <w:rPr>
                <w:rFonts w:ascii="Century" w:hAnsi="Century" w:cs="Times New Roman"/>
                <w:bCs/>
                <w:iCs/>
              </w:rPr>
            </w:pPr>
            <w:r>
              <w:rPr>
                <w:rFonts w:ascii="Century" w:hAnsi="Century" w:cs="Times New Roman"/>
              </w:rPr>
              <w:t>ЗН</w:t>
            </w:r>
            <w:r w:rsidR="009C58FD">
              <w:rPr>
                <w:rFonts w:ascii="Century" w:hAnsi="Century" w:cs="Times New Roman"/>
              </w:rPr>
              <w:t>Н</w:t>
            </w:r>
            <w:r>
              <w:rPr>
                <w:rFonts w:ascii="Century" w:hAnsi="Century" w:cs="Times New Roman"/>
              </w:rPr>
              <w:t>И</w:t>
            </w:r>
          </w:p>
        </w:tc>
        <w:tc>
          <w:tcPr>
            <w:tcW w:w="4531" w:type="dxa"/>
          </w:tcPr>
          <w:p w14:paraId="367B9CC6" w14:textId="6151CDA7" w:rsidR="00D47D53" w:rsidRPr="00FC7DDF" w:rsidRDefault="00D47D53" w:rsidP="00473FCC">
            <w:pPr>
              <w:rPr>
                <w:rFonts w:ascii="Century" w:hAnsi="Century" w:cs="Times New Roman"/>
                <w:bCs/>
                <w:iCs/>
              </w:rPr>
            </w:pPr>
            <w:r>
              <w:rPr>
                <w:rFonts w:ascii="Century" w:hAnsi="Century" w:cs="Times New Roman"/>
              </w:rPr>
              <w:t xml:space="preserve">Закон за </w:t>
            </w:r>
            <w:r w:rsidR="009C58FD">
              <w:rPr>
                <w:rFonts w:ascii="Century" w:hAnsi="Century" w:cs="Times New Roman"/>
              </w:rPr>
              <w:t xml:space="preserve">насърчаване на </w:t>
            </w:r>
            <w:r>
              <w:rPr>
                <w:rFonts w:ascii="Century" w:hAnsi="Century" w:cs="Times New Roman"/>
              </w:rPr>
              <w:t>научните изследвания</w:t>
            </w:r>
            <w:r>
              <w:rPr>
                <w:rFonts w:ascii="Century" w:hAnsi="Century" w:cs="Times New Roman"/>
                <w:lang w:val="en-US"/>
              </w:rPr>
              <w:t xml:space="preserve"> </w:t>
            </w:r>
          </w:p>
        </w:tc>
      </w:tr>
      <w:tr w:rsidR="00473FCC" w:rsidRPr="007D3EDB" w14:paraId="4553BD13" w14:textId="77777777" w:rsidTr="0082603E">
        <w:tc>
          <w:tcPr>
            <w:tcW w:w="4531" w:type="dxa"/>
          </w:tcPr>
          <w:p w14:paraId="17732F29" w14:textId="3EE81DAE" w:rsidR="00473FCC" w:rsidRDefault="00473FCC" w:rsidP="00473FCC">
            <w:pPr>
              <w:rPr>
                <w:rFonts w:ascii="Century" w:hAnsi="Century" w:cs="Times New Roman"/>
              </w:rPr>
            </w:pPr>
            <w:r w:rsidRPr="007D3EDB">
              <w:rPr>
                <w:rFonts w:ascii="Century" w:hAnsi="Century" w:cs="Times New Roman"/>
                <w:bCs/>
                <w:iCs/>
              </w:rPr>
              <w:t>ЗННИИ</w:t>
            </w:r>
          </w:p>
        </w:tc>
        <w:tc>
          <w:tcPr>
            <w:tcW w:w="4531" w:type="dxa"/>
          </w:tcPr>
          <w:p w14:paraId="38E5073F" w14:textId="0BE43922" w:rsidR="00473FCC" w:rsidRPr="00DB3BEA" w:rsidRDefault="00473FCC" w:rsidP="00473FCC">
            <w:pPr>
              <w:rPr>
                <w:rFonts w:ascii="Century" w:hAnsi="Century" w:cs="Times New Roman"/>
                <w:bCs/>
                <w:iCs/>
              </w:rPr>
            </w:pPr>
            <w:r w:rsidRPr="00FC7DDF">
              <w:rPr>
                <w:rFonts w:ascii="Century" w:hAnsi="Century" w:cs="Times New Roman"/>
                <w:bCs/>
                <w:iCs/>
              </w:rPr>
              <w:t>Закон за насърчаване на научните изследвания и иновациите</w:t>
            </w:r>
          </w:p>
        </w:tc>
      </w:tr>
      <w:tr w:rsidR="00473FCC" w:rsidRPr="007D3EDB" w14:paraId="2CB5044B" w14:textId="77777777" w:rsidTr="0082603E">
        <w:tc>
          <w:tcPr>
            <w:tcW w:w="4531" w:type="dxa"/>
          </w:tcPr>
          <w:p w14:paraId="01B8324C" w14:textId="37728B3C" w:rsidR="00473FCC" w:rsidRPr="007D3EDB" w:rsidRDefault="00473FCC" w:rsidP="00473FCC">
            <w:pPr>
              <w:rPr>
                <w:rFonts w:ascii="Century" w:hAnsi="Century" w:cs="Times New Roman"/>
                <w:bCs/>
                <w:iCs/>
              </w:rPr>
            </w:pPr>
            <w:r w:rsidRPr="00582480">
              <w:rPr>
                <w:rFonts w:ascii="Century" w:hAnsi="Century" w:cs="Times New Roman"/>
                <w:bCs/>
                <w:iCs/>
              </w:rPr>
              <w:t>ЗРАСРБ</w:t>
            </w:r>
          </w:p>
        </w:tc>
        <w:tc>
          <w:tcPr>
            <w:tcW w:w="4531" w:type="dxa"/>
          </w:tcPr>
          <w:p w14:paraId="126E4E0D" w14:textId="057D154B" w:rsidR="00473FCC" w:rsidRPr="00FC7DDF" w:rsidRDefault="00473FCC" w:rsidP="00473FCC">
            <w:pPr>
              <w:rPr>
                <w:rFonts w:ascii="Century" w:hAnsi="Century" w:cs="Times New Roman"/>
                <w:bCs/>
                <w:iCs/>
              </w:rPr>
            </w:pPr>
            <w:r>
              <w:rPr>
                <w:rFonts w:ascii="Century" w:hAnsi="Century" w:cs="Times New Roman"/>
                <w:bCs/>
                <w:iCs/>
              </w:rPr>
              <w:t>З</w:t>
            </w:r>
            <w:r w:rsidRPr="00582480">
              <w:rPr>
                <w:rFonts w:ascii="Century" w:hAnsi="Century" w:cs="Times New Roman"/>
                <w:bCs/>
                <w:iCs/>
              </w:rPr>
              <w:t xml:space="preserve">акон за развитието на академичния състав в </w:t>
            </w:r>
            <w:r>
              <w:rPr>
                <w:rFonts w:ascii="Century" w:hAnsi="Century" w:cs="Times New Roman"/>
                <w:bCs/>
                <w:iCs/>
              </w:rPr>
              <w:t>Р</w:t>
            </w:r>
            <w:r w:rsidRPr="00582480">
              <w:rPr>
                <w:rFonts w:ascii="Century" w:hAnsi="Century" w:cs="Times New Roman"/>
                <w:bCs/>
                <w:iCs/>
              </w:rPr>
              <w:t xml:space="preserve">епублика </w:t>
            </w:r>
            <w:r>
              <w:rPr>
                <w:rFonts w:ascii="Century" w:hAnsi="Century" w:cs="Times New Roman"/>
                <w:bCs/>
                <w:iCs/>
              </w:rPr>
              <w:t>Б</w:t>
            </w:r>
            <w:r w:rsidRPr="00582480">
              <w:rPr>
                <w:rFonts w:ascii="Century" w:hAnsi="Century" w:cs="Times New Roman"/>
                <w:bCs/>
                <w:iCs/>
              </w:rPr>
              <w:t>ългария</w:t>
            </w:r>
          </w:p>
        </w:tc>
      </w:tr>
      <w:tr w:rsidR="00473FCC" w:rsidRPr="007D3EDB" w14:paraId="09898640" w14:textId="77777777" w:rsidTr="0082603E">
        <w:tc>
          <w:tcPr>
            <w:tcW w:w="4531" w:type="dxa"/>
          </w:tcPr>
          <w:p w14:paraId="7A4BE97C" w14:textId="13FA6F31" w:rsidR="00473FCC" w:rsidRPr="00AC13A8" w:rsidRDefault="00473FCC" w:rsidP="00473FCC">
            <w:pPr>
              <w:rPr>
                <w:rFonts w:ascii="Century" w:hAnsi="Century" w:cs="Times New Roman"/>
              </w:rPr>
            </w:pPr>
            <w:r>
              <w:rPr>
                <w:rFonts w:ascii="Century" w:hAnsi="Century" w:cs="Times New Roman"/>
              </w:rPr>
              <w:t>ИСИС</w:t>
            </w:r>
          </w:p>
        </w:tc>
        <w:tc>
          <w:tcPr>
            <w:tcW w:w="4531" w:type="dxa"/>
          </w:tcPr>
          <w:p w14:paraId="4D492126" w14:textId="1DDF0C6F" w:rsidR="00473FCC" w:rsidRPr="007D3EDB" w:rsidRDefault="00473FCC" w:rsidP="00473FCC">
            <w:pPr>
              <w:rPr>
                <w:rFonts w:ascii="Century" w:hAnsi="Century" w:cs="Times New Roman"/>
                <w:highlight w:val="yellow"/>
              </w:rPr>
            </w:pPr>
            <w:r w:rsidRPr="00DB3BEA">
              <w:rPr>
                <w:rFonts w:ascii="Century" w:hAnsi="Century" w:cs="Times New Roman"/>
                <w:bCs/>
                <w:iCs/>
              </w:rPr>
              <w:t>Иновативна стратегия за интелигентна специализация</w:t>
            </w:r>
          </w:p>
        </w:tc>
      </w:tr>
      <w:tr w:rsidR="00473FCC" w:rsidRPr="007D3EDB" w14:paraId="26208434" w14:textId="77777777" w:rsidTr="0082603E">
        <w:tc>
          <w:tcPr>
            <w:tcW w:w="4531" w:type="dxa"/>
          </w:tcPr>
          <w:p w14:paraId="0EAB2474" w14:textId="65960352" w:rsidR="00473FCC" w:rsidRDefault="00473FCC" w:rsidP="00473FCC">
            <w:pPr>
              <w:rPr>
                <w:rFonts w:ascii="Century" w:hAnsi="Century" w:cs="Times New Roman"/>
              </w:rPr>
            </w:pPr>
            <w:r>
              <w:rPr>
                <w:rFonts w:ascii="Century" w:hAnsi="Century" w:cs="Times New Roman"/>
              </w:rPr>
              <w:t>МЛП</w:t>
            </w:r>
          </w:p>
        </w:tc>
        <w:tc>
          <w:tcPr>
            <w:tcW w:w="4531" w:type="dxa"/>
          </w:tcPr>
          <w:p w14:paraId="56A2298A" w14:textId="3CBD6002" w:rsidR="00473FCC" w:rsidRPr="00DB3BEA" w:rsidRDefault="00473FCC" w:rsidP="00473FCC">
            <w:pPr>
              <w:rPr>
                <w:rFonts w:ascii="Century" w:hAnsi="Century" w:cs="Times New Roman"/>
                <w:bCs/>
                <w:iCs/>
              </w:rPr>
            </w:pPr>
            <w:r>
              <w:rPr>
                <w:rFonts w:ascii="Century" w:hAnsi="Century" w:cs="Times New Roman"/>
                <w:bCs/>
                <w:iCs/>
              </w:rPr>
              <w:t>Малки и средни предприятия</w:t>
            </w:r>
          </w:p>
        </w:tc>
      </w:tr>
      <w:tr w:rsidR="007C1BE0" w:rsidRPr="007D3EDB" w14:paraId="7D3A48D7" w14:textId="77777777" w:rsidTr="0082603E">
        <w:tc>
          <w:tcPr>
            <w:tcW w:w="4531" w:type="dxa"/>
          </w:tcPr>
          <w:p w14:paraId="28724345" w14:textId="401D06C3" w:rsidR="007C1BE0" w:rsidRDefault="007C1BE0" w:rsidP="00473FCC">
            <w:pPr>
              <w:rPr>
                <w:rFonts w:ascii="Century" w:hAnsi="Century" w:cs="Times New Roman"/>
              </w:rPr>
            </w:pPr>
            <w:r>
              <w:rPr>
                <w:rFonts w:ascii="Century" w:hAnsi="Century" w:cs="Times New Roman"/>
              </w:rPr>
              <w:t>МС</w:t>
            </w:r>
          </w:p>
        </w:tc>
        <w:tc>
          <w:tcPr>
            <w:tcW w:w="4531" w:type="dxa"/>
          </w:tcPr>
          <w:p w14:paraId="428B8356" w14:textId="1E6D8D4E" w:rsidR="007C1BE0" w:rsidRPr="00D55684" w:rsidRDefault="007C1BE0" w:rsidP="00473FCC">
            <w:pPr>
              <w:rPr>
                <w:rFonts w:ascii="Century" w:hAnsi="Century" w:cs="Times New Roman"/>
                <w:iCs/>
              </w:rPr>
            </w:pPr>
            <w:r>
              <w:rPr>
                <w:rFonts w:ascii="Century" w:hAnsi="Century" w:cs="Times New Roman"/>
                <w:iCs/>
              </w:rPr>
              <w:t>Министерски съвет</w:t>
            </w:r>
          </w:p>
        </w:tc>
      </w:tr>
      <w:tr w:rsidR="00473FCC" w:rsidRPr="007D3EDB" w14:paraId="69A5AFF1" w14:textId="77777777" w:rsidTr="0082603E">
        <w:tc>
          <w:tcPr>
            <w:tcW w:w="4531" w:type="dxa"/>
          </w:tcPr>
          <w:p w14:paraId="7DCAC305" w14:textId="14ED9174" w:rsidR="00473FCC" w:rsidRDefault="00473FCC" w:rsidP="00473FCC">
            <w:pPr>
              <w:rPr>
                <w:rFonts w:ascii="Century" w:hAnsi="Century" w:cs="Times New Roman"/>
              </w:rPr>
            </w:pPr>
            <w:r>
              <w:rPr>
                <w:rFonts w:ascii="Century" w:hAnsi="Century" w:cs="Times New Roman"/>
              </w:rPr>
              <w:t>НИФ</w:t>
            </w:r>
          </w:p>
        </w:tc>
        <w:tc>
          <w:tcPr>
            <w:tcW w:w="4531" w:type="dxa"/>
          </w:tcPr>
          <w:p w14:paraId="66A88290" w14:textId="744F016C" w:rsidR="00473FCC" w:rsidRDefault="00473FCC" w:rsidP="00473FCC">
            <w:pPr>
              <w:rPr>
                <w:rFonts w:ascii="Century" w:hAnsi="Century" w:cs="Times New Roman"/>
                <w:bCs/>
                <w:iCs/>
              </w:rPr>
            </w:pPr>
            <w:r w:rsidRPr="00D55684">
              <w:rPr>
                <w:rFonts w:ascii="Century" w:hAnsi="Century" w:cs="Times New Roman"/>
                <w:iCs/>
              </w:rPr>
              <w:t>Национален иновационен фонд</w:t>
            </w:r>
          </w:p>
        </w:tc>
      </w:tr>
      <w:tr w:rsidR="00473FCC" w:rsidRPr="007D3EDB" w14:paraId="3A2EC8D7" w14:textId="77777777" w:rsidTr="0082603E">
        <w:tc>
          <w:tcPr>
            <w:tcW w:w="4531" w:type="dxa"/>
          </w:tcPr>
          <w:p w14:paraId="2C3C0827" w14:textId="462AD797" w:rsidR="00473FCC" w:rsidRDefault="00473FCC" w:rsidP="00473FCC">
            <w:pPr>
              <w:rPr>
                <w:rFonts w:ascii="Century" w:hAnsi="Century" w:cs="Times New Roman"/>
              </w:rPr>
            </w:pPr>
            <w:r>
              <w:rPr>
                <w:rFonts w:ascii="Century" w:hAnsi="Century" w:cs="Times New Roman"/>
              </w:rPr>
              <w:t>НИИ</w:t>
            </w:r>
          </w:p>
        </w:tc>
        <w:tc>
          <w:tcPr>
            <w:tcW w:w="4531" w:type="dxa"/>
          </w:tcPr>
          <w:p w14:paraId="16118BD9" w14:textId="3CB2EE22" w:rsidR="00473FCC" w:rsidRDefault="00473FCC" w:rsidP="00473FCC">
            <w:pPr>
              <w:rPr>
                <w:rFonts w:ascii="Century" w:hAnsi="Century" w:cs="Times New Roman"/>
                <w:bCs/>
                <w:iCs/>
              </w:rPr>
            </w:pPr>
            <w:r>
              <w:rPr>
                <w:rFonts w:ascii="Century" w:hAnsi="Century" w:cs="Times New Roman"/>
                <w:bCs/>
                <w:iCs/>
              </w:rPr>
              <w:t>Научни изследвания и иновации</w:t>
            </w:r>
          </w:p>
        </w:tc>
      </w:tr>
      <w:tr w:rsidR="00473FCC" w:rsidRPr="007D3EDB" w14:paraId="707A1E63" w14:textId="77777777" w:rsidTr="0082603E">
        <w:tc>
          <w:tcPr>
            <w:tcW w:w="4531" w:type="dxa"/>
          </w:tcPr>
          <w:p w14:paraId="4A07C5EA" w14:textId="4302982B" w:rsidR="00473FCC" w:rsidRPr="00AB5C88" w:rsidRDefault="00473FCC" w:rsidP="00473FCC">
            <w:pPr>
              <w:rPr>
                <w:rFonts w:ascii="Century" w:hAnsi="Century" w:cs="Times New Roman"/>
              </w:rPr>
            </w:pPr>
            <w:r>
              <w:rPr>
                <w:rFonts w:ascii="Century" w:hAnsi="Century" w:cs="Times New Roman"/>
              </w:rPr>
              <w:t>НИРД</w:t>
            </w:r>
          </w:p>
        </w:tc>
        <w:tc>
          <w:tcPr>
            <w:tcW w:w="4531" w:type="dxa"/>
          </w:tcPr>
          <w:p w14:paraId="27407FF8" w14:textId="04173E99" w:rsidR="00473FCC" w:rsidRPr="00DB3BEA" w:rsidRDefault="00473FCC" w:rsidP="00473FCC">
            <w:pPr>
              <w:rPr>
                <w:rFonts w:ascii="Century" w:hAnsi="Century" w:cs="Times New Roman"/>
                <w:bCs/>
                <w:iCs/>
              </w:rPr>
            </w:pPr>
            <w:r>
              <w:rPr>
                <w:rFonts w:ascii="Century" w:hAnsi="Century" w:cs="Times New Roman"/>
                <w:bCs/>
                <w:iCs/>
              </w:rPr>
              <w:t>Научноизследователска и развойна дейност</w:t>
            </w:r>
          </w:p>
        </w:tc>
      </w:tr>
      <w:tr w:rsidR="00473FCC" w:rsidRPr="007D3EDB" w14:paraId="4B581A1F" w14:textId="77777777" w:rsidTr="0082603E">
        <w:tc>
          <w:tcPr>
            <w:tcW w:w="4531" w:type="dxa"/>
          </w:tcPr>
          <w:p w14:paraId="11C95B9A" w14:textId="2107D93D" w:rsidR="00473FCC" w:rsidRPr="00AC13A8" w:rsidRDefault="00473FCC" w:rsidP="00473FCC">
            <w:pPr>
              <w:rPr>
                <w:rFonts w:ascii="Century" w:hAnsi="Century" w:cs="Times New Roman"/>
              </w:rPr>
            </w:pPr>
            <w:r w:rsidRPr="00D55684">
              <w:rPr>
                <w:rFonts w:ascii="Century" w:hAnsi="Century" w:cs="Times New Roman"/>
                <w:bCs/>
                <w:iCs/>
              </w:rPr>
              <w:t>НО</w:t>
            </w:r>
          </w:p>
        </w:tc>
        <w:tc>
          <w:tcPr>
            <w:tcW w:w="4531" w:type="dxa"/>
          </w:tcPr>
          <w:p w14:paraId="74CBD931" w14:textId="515CBAE3" w:rsidR="00473FCC" w:rsidRPr="00DB3BEA" w:rsidRDefault="00473FCC" w:rsidP="00473FCC">
            <w:pPr>
              <w:rPr>
                <w:rFonts w:ascii="Century" w:hAnsi="Century" w:cs="Times New Roman"/>
                <w:bCs/>
                <w:iCs/>
              </w:rPr>
            </w:pPr>
            <w:r>
              <w:rPr>
                <w:rFonts w:ascii="Century" w:hAnsi="Century" w:cs="Times New Roman"/>
                <w:bCs/>
                <w:iCs/>
              </w:rPr>
              <w:t>Н</w:t>
            </w:r>
            <w:r w:rsidRPr="00D55684">
              <w:rPr>
                <w:rFonts w:ascii="Century" w:hAnsi="Century" w:cs="Times New Roman"/>
                <w:bCs/>
                <w:iCs/>
              </w:rPr>
              <w:t>аучни организации</w:t>
            </w:r>
          </w:p>
        </w:tc>
      </w:tr>
      <w:tr w:rsidR="00473FCC" w:rsidRPr="007D3EDB" w14:paraId="70C29A7B" w14:textId="77777777" w:rsidTr="0082603E">
        <w:tc>
          <w:tcPr>
            <w:tcW w:w="4531" w:type="dxa"/>
          </w:tcPr>
          <w:p w14:paraId="18847A87" w14:textId="2A18AC6A" w:rsidR="00473FCC" w:rsidRPr="00AC13A8" w:rsidRDefault="00473FCC" w:rsidP="00473FCC">
            <w:pPr>
              <w:rPr>
                <w:rFonts w:ascii="Century" w:hAnsi="Century" w:cs="Times New Roman"/>
              </w:rPr>
            </w:pPr>
            <w:r w:rsidRPr="00AC13A8">
              <w:rPr>
                <w:rFonts w:ascii="Century" w:hAnsi="Century" w:cs="Times New Roman"/>
              </w:rPr>
              <w:t>НПВУ</w:t>
            </w:r>
          </w:p>
        </w:tc>
        <w:tc>
          <w:tcPr>
            <w:tcW w:w="4531" w:type="dxa"/>
          </w:tcPr>
          <w:p w14:paraId="2D5D5640" w14:textId="01B41092" w:rsidR="00473FCC" w:rsidRPr="00DB3BEA" w:rsidRDefault="00473FCC" w:rsidP="00473FCC">
            <w:pPr>
              <w:rPr>
                <w:rFonts w:ascii="Century" w:hAnsi="Century" w:cs="Times New Roman"/>
                <w:bCs/>
                <w:iCs/>
              </w:rPr>
            </w:pPr>
            <w:r w:rsidRPr="00DB3BEA">
              <w:rPr>
                <w:rFonts w:ascii="Century" w:hAnsi="Century" w:cs="Times New Roman"/>
                <w:bCs/>
                <w:iCs/>
              </w:rPr>
              <w:t>Национален план за възстановяване и устойчивост</w:t>
            </w:r>
          </w:p>
        </w:tc>
      </w:tr>
      <w:tr w:rsidR="00BB0F3F" w:rsidRPr="007D3EDB" w14:paraId="64F5F9C0" w14:textId="77777777" w:rsidTr="00BB0F3F">
        <w:trPr>
          <w:trHeight w:val="580"/>
        </w:trPr>
        <w:tc>
          <w:tcPr>
            <w:tcW w:w="4531" w:type="dxa"/>
          </w:tcPr>
          <w:p w14:paraId="40232907" w14:textId="45D654B4" w:rsidR="00BB0F3F" w:rsidRDefault="00BB0F3F" w:rsidP="00473FCC">
            <w:pPr>
              <w:rPr>
                <w:rFonts w:ascii="Century" w:hAnsi="Century" w:cs="Times New Roman"/>
              </w:rPr>
            </w:pPr>
            <w:r w:rsidRPr="008A34E5">
              <w:rPr>
                <w:rFonts w:ascii="Century" w:hAnsi="Century" w:cs="Times New Roman"/>
              </w:rPr>
              <w:t>НПКНИ</w:t>
            </w:r>
          </w:p>
        </w:tc>
        <w:tc>
          <w:tcPr>
            <w:tcW w:w="4531" w:type="dxa"/>
          </w:tcPr>
          <w:p w14:paraId="1FE9BCA0" w14:textId="4A7C56DB" w:rsidR="00BB0F3F" w:rsidRPr="007F3A3F" w:rsidRDefault="00BB0F3F" w:rsidP="00473FCC">
            <w:pPr>
              <w:shd w:val="clear" w:color="auto" w:fill="FFFFFF"/>
              <w:outlineLvl w:val="2"/>
              <w:rPr>
                <w:rFonts w:ascii="Century" w:hAnsi="Century" w:cs="Times New Roman"/>
                <w:bCs/>
                <w:iCs/>
              </w:rPr>
            </w:pPr>
            <w:r w:rsidRPr="008A34E5">
              <w:rPr>
                <w:rFonts w:ascii="Century" w:hAnsi="Century" w:cs="Times New Roman"/>
              </w:rPr>
              <w:t>Националната пътна карта за научноизследователска инфраструктура</w:t>
            </w:r>
          </w:p>
        </w:tc>
      </w:tr>
      <w:tr w:rsidR="00473FCC" w:rsidRPr="007D3EDB" w14:paraId="7B7F388C" w14:textId="77777777" w:rsidTr="00456665">
        <w:trPr>
          <w:trHeight w:val="859"/>
        </w:trPr>
        <w:tc>
          <w:tcPr>
            <w:tcW w:w="4531" w:type="dxa"/>
          </w:tcPr>
          <w:p w14:paraId="28B8D3EC" w14:textId="63F4316A" w:rsidR="00473FCC" w:rsidRPr="00AC13A8" w:rsidRDefault="00473FCC" w:rsidP="00473FCC">
            <w:pPr>
              <w:rPr>
                <w:rFonts w:ascii="Century" w:hAnsi="Century" w:cs="Times New Roman"/>
              </w:rPr>
            </w:pPr>
            <w:r>
              <w:rPr>
                <w:rFonts w:ascii="Century" w:hAnsi="Century" w:cs="Times New Roman"/>
              </w:rPr>
              <w:t xml:space="preserve">НСРНИ </w:t>
            </w:r>
          </w:p>
        </w:tc>
        <w:tc>
          <w:tcPr>
            <w:tcW w:w="4531" w:type="dxa"/>
          </w:tcPr>
          <w:p w14:paraId="55A6CFD0" w14:textId="0919A7B8" w:rsidR="00473FCC" w:rsidRPr="00DB3BEA" w:rsidRDefault="00473FCC" w:rsidP="00473FCC">
            <w:pPr>
              <w:shd w:val="clear" w:color="auto" w:fill="FFFFFF"/>
              <w:outlineLvl w:val="2"/>
              <w:rPr>
                <w:rFonts w:ascii="Century" w:hAnsi="Century" w:cs="Times New Roman"/>
                <w:bCs/>
                <w:iCs/>
              </w:rPr>
            </w:pPr>
            <w:r w:rsidRPr="007F3A3F">
              <w:rPr>
                <w:rFonts w:ascii="Century" w:hAnsi="Century" w:cs="Times New Roman"/>
                <w:bCs/>
                <w:iCs/>
              </w:rPr>
              <w:t>Национална стратегия за развитие на научните изследвания в Република България</w:t>
            </w:r>
          </w:p>
        </w:tc>
      </w:tr>
      <w:tr w:rsidR="00473FCC" w:rsidRPr="007D3EDB" w14:paraId="0DFB2AA4" w14:textId="77777777" w:rsidTr="00456665">
        <w:trPr>
          <w:trHeight w:val="355"/>
        </w:trPr>
        <w:tc>
          <w:tcPr>
            <w:tcW w:w="4531" w:type="dxa"/>
          </w:tcPr>
          <w:p w14:paraId="32374116" w14:textId="069430FA" w:rsidR="00473FCC" w:rsidRDefault="00473FCC" w:rsidP="00473FCC">
            <w:pPr>
              <w:rPr>
                <w:rFonts w:ascii="Century" w:hAnsi="Century" w:cs="Times New Roman"/>
              </w:rPr>
            </w:pPr>
            <w:r>
              <w:rPr>
                <w:rFonts w:ascii="Century" w:hAnsi="Century" w:cs="Times New Roman"/>
              </w:rPr>
              <w:t>ОП НОИР</w:t>
            </w:r>
          </w:p>
        </w:tc>
        <w:tc>
          <w:tcPr>
            <w:tcW w:w="4531" w:type="dxa"/>
          </w:tcPr>
          <w:p w14:paraId="0CC8CA07" w14:textId="37A0BD8C" w:rsidR="00473FCC" w:rsidRDefault="00473FCC" w:rsidP="00473FCC">
            <w:pPr>
              <w:shd w:val="clear" w:color="auto" w:fill="FFFFFF"/>
              <w:outlineLvl w:val="2"/>
              <w:rPr>
                <w:rFonts w:ascii="Century" w:hAnsi="Century" w:cs="Times New Roman"/>
                <w:bCs/>
                <w:iCs/>
              </w:rPr>
            </w:pPr>
            <w:r>
              <w:rPr>
                <w:rFonts w:ascii="Century" w:hAnsi="Century" w:cs="Times New Roman"/>
                <w:bCs/>
                <w:iCs/>
              </w:rPr>
              <w:t>Оперативна програма „Наука и образование за интелигентен растеж“</w:t>
            </w:r>
          </w:p>
        </w:tc>
      </w:tr>
      <w:tr w:rsidR="00473FCC" w:rsidRPr="007D3EDB" w14:paraId="6A196B2E" w14:textId="77777777" w:rsidTr="00456665">
        <w:trPr>
          <w:trHeight w:val="355"/>
        </w:trPr>
        <w:tc>
          <w:tcPr>
            <w:tcW w:w="4531" w:type="dxa"/>
          </w:tcPr>
          <w:p w14:paraId="6DDA4735" w14:textId="4C04DBE1" w:rsidR="00473FCC" w:rsidRDefault="00473FCC" w:rsidP="00473FCC">
            <w:pPr>
              <w:rPr>
                <w:rFonts w:ascii="Century" w:hAnsi="Century" w:cs="Times New Roman"/>
              </w:rPr>
            </w:pPr>
            <w:r>
              <w:rPr>
                <w:rFonts w:ascii="Century" w:hAnsi="Century" w:cs="Times New Roman"/>
              </w:rPr>
              <w:t>СБ</w:t>
            </w:r>
          </w:p>
        </w:tc>
        <w:tc>
          <w:tcPr>
            <w:tcW w:w="4531" w:type="dxa"/>
          </w:tcPr>
          <w:p w14:paraId="69EAA719" w14:textId="548AA25B" w:rsidR="00473FCC" w:rsidRPr="007F3A3F" w:rsidRDefault="00473FCC" w:rsidP="00473FCC">
            <w:pPr>
              <w:shd w:val="clear" w:color="auto" w:fill="FFFFFF"/>
              <w:outlineLvl w:val="2"/>
              <w:rPr>
                <w:rFonts w:ascii="Century" w:hAnsi="Century" w:cs="Times New Roman"/>
                <w:bCs/>
                <w:iCs/>
              </w:rPr>
            </w:pPr>
            <w:r>
              <w:rPr>
                <w:rFonts w:ascii="Century" w:hAnsi="Century" w:cs="Times New Roman"/>
                <w:bCs/>
                <w:iCs/>
              </w:rPr>
              <w:t>Световна банка</w:t>
            </w:r>
          </w:p>
        </w:tc>
      </w:tr>
      <w:tr w:rsidR="00473FCC" w:rsidRPr="007D3EDB" w14:paraId="6C945E28" w14:textId="77777777" w:rsidTr="00E33CAF">
        <w:trPr>
          <w:trHeight w:val="346"/>
        </w:trPr>
        <w:tc>
          <w:tcPr>
            <w:tcW w:w="4531" w:type="dxa"/>
          </w:tcPr>
          <w:p w14:paraId="08674DD5" w14:textId="442D9848" w:rsidR="00473FCC" w:rsidRDefault="00473FCC" w:rsidP="00473FCC">
            <w:pPr>
              <w:rPr>
                <w:rFonts w:ascii="Century" w:hAnsi="Century" w:cs="Times New Roman"/>
              </w:rPr>
            </w:pPr>
            <w:r w:rsidRPr="000150E6">
              <w:rPr>
                <w:rFonts w:ascii="Century" w:hAnsi="Century" w:cs="Times New Roman"/>
                <w:bCs/>
                <w:iCs/>
              </w:rPr>
              <w:t>СИЦ</w:t>
            </w:r>
          </w:p>
        </w:tc>
        <w:tc>
          <w:tcPr>
            <w:tcW w:w="4531" w:type="dxa"/>
          </w:tcPr>
          <w:p w14:paraId="7E21AA6F" w14:textId="0A542CEF" w:rsidR="00473FCC" w:rsidRPr="007F3A3F" w:rsidRDefault="00473FCC" w:rsidP="00473FCC">
            <w:pPr>
              <w:shd w:val="clear" w:color="auto" w:fill="FFFFFF"/>
              <w:outlineLvl w:val="2"/>
              <w:rPr>
                <w:rFonts w:ascii="Century" w:hAnsi="Century" w:cs="Times New Roman"/>
                <w:bCs/>
                <w:iCs/>
              </w:rPr>
            </w:pPr>
            <w:r w:rsidRPr="00E33CAF">
              <w:rPr>
                <w:rFonts w:ascii="Century" w:hAnsi="Century" w:cs="Times New Roman"/>
                <w:bCs/>
                <w:iCs/>
              </w:rPr>
              <w:t>Съвместния изследователски център</w:t>
            </w:r>
          </w:p>
        </w:tc>
      </w:tr>
      <w:tr w:rsidR="00473FCC" w:rsidRPr="007D3EDB" w14:paraId="483EF63E" w14:textId="77777777" w:rsidTr="00456665">
        <w:trPr>
          <w:trHeight w:val="589"/>
        </w:trPr>
        <w:tc>
          <w:tcPr>
            <w:tcW w:w="4531" w:type="dxa"/>
          </w:tcPr>
          <w:p w14:paraId="617A2A27" w14:textId="61044AB6" w:rsidR="00473FCC" w:rsidRDefault="00473FCC" w:rsidP="00473FCC">
            <w:pPr>
              <w:rPr>
                <w:rFonts w:ascii="Century" w:hAnsi="Century" w:cs="Times New Roman"/>
              </w:rPr>
            </w:pPr>
            <w:r>
              <w:rPr>
                <w:rFonts w:ascii="Century" w:hAnsi="Century" w:cs="Times New Roman"/>
              </w:rPr>
              <w:t>СРВОРБ</w:t>
            </w:r>
          </w:p>
        </w:tc>
        <w:tc>
          <w:tcPr>
            <w:tcW w:w="4531" w:type="dxa"/>
          </w:tcPr>
          <w:p w14:paraId="26AFFB0D" w14:textId="7CB30E51" w:rsidR="00473FCC" w:rsidRPr="007F3A3F" w:rsidRDefault="00473FCC" w:rsidP="00473FCC">
            <w:pPr>
              <w:shd w:val="clear" w:color="auto" w:fill="FFFFFF"/>
              <w:outlineLvl w:val="2"/>
              <w:rPr>
                <w:rFonts w:ascii="Century" w:hAnsi="Century" w:cs="Times New Roman"/>
                <w:bCs/>
                <w:iCs/>
              </w:rPr>
            </w:pPr>
            <w:r w:rsidRPr="007F3A3F">
              <w:rPr>
                <w:rFonts w:ascii="Century" w:hAnsi="Century" w:cs="Times New Roman"/>
                <w:bCs/>
                <w:iCs/>
              </w:rPr>
              <w:t>Стратегия за развитие на висшето образование в Република България </w:t>
            </w:r>
          </w:p>
        </w:tc>
      </w:tr>
      <w:tr w:rsidR="00473FCC" w:rsidRPr="007D3EDB" w14:paraId="695C344D" w14:textId="77777777" w:rsidTr="00456665">
        <w:trPr>
          <w:trHeight w:val="607"/>
        </w:trPr>
        <w:tc>
          <w:tcPr>
            <w:tcW w:w="4531" w:type="dxa"/>
          </w:tcPr>
          <w:p w14:paraId="4CA38AFE" w14:textId="7C393055" w:rsidR="00473FCC" w:rsidRDefault="00473FCC" w:rsidP="00473FCC">
            <w:pPr>
              <w:rPr>
                <w:rFonts w:ascii="Century" w:hAnsi="Century" w:cs="Times New Roman"/>
              </w:rPr>
            </w:pPr>
            <w:r>
              <w:rPr>
                <w:rFonts w:ascii="Century" w:hAnsi="Century" w:cs="Times New Roman"/>
              </w:rPr>
              <w:t>СРМСП</w:t>
            </w:r>
          </w:p>
        </w:tc>
        <w:tc>
          <w:tcPr>
            <w:tcW w:w="4531" w:type="dxa"/>
          </w:tcPr>
          <w:p w14:paraId="391803F2" w14:textId="39003746" w:rsidR="00473FCC" w:rsidRPr="007F3A3F" w:rsidRDefault="00473FCC" w:rsidP="00473FCC">
            <w:pPr>
              <w:shd w:val="clear" w:color="auto" w:fill="FFFFFF"/>
              <w:outlineLvl w:val="2"/>
              <w:rPr>
                <w:rFonts w:ascii="Century" w:hAnsi="Century" w:cs="Times New Roman"/>
                <w:bCs/>
                <w:iCs/>
              </w:rPr>
            </w:pPr>
            <w:r>
              <w:rPr>
                <w:rFonts w:ascii="Century" w:hAnsi="Century" w:cs="Times New Roman"/>
                <w:bCs/>
                <w:iCs/>
              </w:rPr>
              <w:t>Стратегия за развитие на малките и средни предприятия</w:t>
            </w:r>
          </w:p>
        </w:tc>
      </w:tr>
      <w:tr w:rsidR="00473FCC" w:rsidRPr="007D3EDB" w14:paraId="45D9F1A7" w14:textId="77777777" w:rsidTr="006F5D7C">
        <w:trPr>
          <w:trHeight w:val="292"/>
        </w:trPr>
        <w:tc>
          <w:tcPr>
            <w:tcW w:w="4531" w:type="dxa"/>
          </w:tcPr>
          <w:p w14:paraId="4BE331E1" w14:textId="47DCC8FB" w:rsidR="00473FCC" w:rsidRDefault="00473FCC" w:rsidP="00473FCC">
            <w:pPr>
              <w:rPr>
                <w:rFonts w:ascii="Century" w:hAnsi="Century" w:cs="Times New Roman"/>
              </w:rPr>
            </w:pPr>
            <w:r>
              <w:rPr>
                <w:rFonts w:ascii="Century" w:hAnsi="Century" w:cs="Times New Roman"/>
              </w:rPr>
              <w:t>ФНИ</w:t>
            </w:r>
          </w:p>
        </w:tc>
        <w:tc>
          <w:tcPr>
            <w:tcW w:w="4531" w:type="dxa"/>
          </w:tcPr>
          <w:p w14:paraId="65FD6A0A" w14:textId="15F67B95" w:rsidR="00473FCC" w:rsidRDefault="00473FCC" w:rsidP="00473FCC">
            <w:pPr>
              <w:shd w:val="clear" w:color="auto" w:fill="FFFFFF"/>
              <w:outlineLvl w:val="2"/>
              <w:rPr>
                <w:rFonts w:ascii="Century" w:hAnsi="Century" w:cs="Times New Roman"/>
                <w:bCs/>
                <w:iCs/>
              </w:rPr>
            </w:pPr>
            <w:r>
              <w:rPr>
                <w:rFonts w:ascii="Century" w:hAnsi="Century" w:cs="Times New Roman"/>
                <w:iCs/>
              </w:rPr>
              <w:t>Ф</w:t>
            </w:r>
            <w:r w:rsidRPr="00D55684">
              <w:rPr>
                <w:rFonts w:ascii="Century" w:hAnsi="Century" w:cs="Times New Roman"/>
                <w:iCs/>
              </w:rPr>
              <w:t xml:space="preserve">онд „Научни изследвания“ </w:t>
            </w:r>
          </w:p>
        </w:tc>
      </w:tr>
      <w:tr w:rsidR="00463BCB" w:rsidRPr="007D3EDB" w14:paraId="23252315" w14:textId="77777777" w:rsidTr="006F5D7C">
        <w:trPr>
          <w:trHeight w:val="292"/>
        </w:trPr>
        <w:tc>
          <w:tcPr>
            <w:tcW w:w="4531" w:type="dxa"/>
          </w:tcPr>
          <w:p w14:paraId="16ABAFA5" w14:textId="11C62CB4" w:rsidR="00463BCB" w:rsidRDefault="00463BCB" w:rsidP="00473FCC">
            <w:pPr>
              <w:rPr>
                <w:rFonts w:ascii="Century" w:hAnsi="Century" w:cs="Times New Roman"/>
              </w:rPr>
            </w:pPr>
            <w:r>
              <w:rPr>
                <w:rFonts w:ascii="Century" w:hAnsi="Century" w:cs="Times New Roman"/>
              </w:rPr>
              <w:lastRenderedPageBreak/>
              <w:t>ЦВП</w:t>
            </w:r>
          </w:p>
        </w:tc>
        <w:tc>
          <w:tcPr>
            <w:tcW w:w="4531" w:type="dxa"/>
          </w:tcPr>
          <w:p w14:paraId="537DFB79" w14:textId="2D7A2C89" w:rsidR="00463BCB" w:rsidRDefault="00684A4F" w:rsidP="00473FCC">
            <w:pPr>
              <w:shd w:val="clear" w:color="auto" w:fill="FFFFFF"/>
              <w:outlineLvl w:val="2"/>
              <w:rPr>
                <w:rFonts w:ascii="Century" w:hAnsi="Century" w:cs="Times New Roman"/>
                <w:iCs/>
              </w:rPr>
            </w:pPr>
            <w:r w:rsidRPr="00D55684">
              <w:rPr>
                <w:rFonts w:ascii="Century" w:hAnsi="Century" w:cs="Times New Roman"/>
                <w:bCs/>
                <w:iCs/>
              </w:rPr>
              <w:t xml:space="preserve">Центрове за върхови постижения </w:t>
            </w:r>
          </w:p>
        </w:tc>
      </w:tr>
      <w:tr w:rsidR="00463BCB" w:rsidRPr="007D3EDB" w14:paraId="08203FE8" w14:textId="77777777" w:rsidTr="006F5D7C">
        <w:trPr>
          <w:trHeight w:val="292"/>
        </w:trPr>
        <w:tc>
          <w:tcPr>
            <w:tcW w:w="4531" w:type="dxa"/>
          </w:tcPr>
          <w:p w14:paraId="7EEC7297" w14:textId="73B5787F" w:rsidR="00463BCB" w:rsidRDefault="00463BCB" w:rsidP="00473FCC">
            <w:pPr>
              <w:rPr>
                <w:rFonts w:ascii="Century" w:hAnsi="Century" w:cs="Times New Roman"/>
              </w:rPr>
            </w:pPr>
            <w:r>
              <w:rPr>
                <w:rFonts w:ascii="Century" w:hAnsi="Century" w:cs="Times New Roman"/>
              </w:rPr>
              <w:t>ЦК</w:t>
            </w:r>
          </w:p>
        </w:tc>
        <w:tc>
          <w:tcPr>
            <w:tcW w:w="4531" w:type="dxa"/>
          </w:tcPr>
          <w:p w14:paraId="4FF51480" w14:textId="21A94E2C" w:rsidR="00463BCB" w:rsidRDefault="00684A4F" w:rsidP="00473FCC">
            <w:pPr>
              <w:shd w:val="clear" w:color="auto" w:fill="FFFFFF"/>
              <w:outlineLvl w:val="2"/>
              <w:rPr>
                <w:rFonts w:ascii="Century" w:hAnsi="Century" w:cs="Times New Roman"/>
                <w:iCs/>
              </w:rPr>
            </w:pPr>
            <w:r w:rsidRPr="00D55684">
              <w:rPr>
                <w:rFonts w:ascii="Century" w:hAnsi="Century" w:cs="Times New Roman"/>
                <w:bCs/>
                <w:iCs/>
              </w:rPr>
              <w:t>Центрове по компетентност</w:t>
            </w:r>
          </w:p>
        </w:tc>
      </w:tr>
      <w:tr w:rsidR="00BB19ED" w:rsidRPr="007D3EDB" w14:paraId="7D47F25C" w14:textId="77777777" w:rsidTr="006F5D7C">
        <w:trPr>
          <w:trHeight w:val="292"/>
        </w:trPr>
        <w:tc>
          <w:tcPr>
            <w:tcW w:w="4531" w:type="dxa"/>
          </w:tcPr>
          <w:p w14:paraId="0021C94A" w14:textId="51A244A3" w:rsidR="00BB19ED" w:rsidRDefault="00BB19ED" w:rsidP="00473FCC">
            <w:pPr>
              <w:rPr>
                <w:rFonts w:ascii="Century" w:hAnsi="Century" w:cs="Times New Roman"/>
              </w:rPr>
            </w:pPr>
            <w:r>
              <w:rPr>
                <w:rFonts w:ascii="Century" w:hAnsi="Century" w:cs="Times New Roman"/>
              </w:rPr>
              <w:t>ЦУР</w:t>
            </w:r>
          </w:p>
        </w:tc>
        <w:tc>
          <w:tcPr>
            <w:tcW w:w="4531" w:type="dxa"/>
          </w:tcPr>
          <w:p w14:paraId="2B33CCE3" w14:textId="3239981B" w:rsidR="00BB19ED" w:rsidRDefault="00BB19ED" w:rsidP="00473FCC">
            <w:pPr>
              <w:shd w:val="clear" w:color="auto" w:fill="FFFFFF"/>
              <w:outlineLvl w:val="2"/>
              <w:rPr>
                <w:rFonts w:ascii="Century" w:hAnsi="Century" w:cs="Times New Roman"/>
                <w:iCs/>
              </w:rPr>
            </w:pPr>
            <w:r>
              <w:rPr>
                <w:rFonts w:ascii="Century" w:hAnsi="Century" w:cs="Times New Roman"/>
                <w:iCs/>
              </w:rPr>
              <w:t>Цели за устойчиво развитие</w:t>
            </w:r>
          </w:p>
        </w:tc>
      </w:tr>
    </w:tbl>
    <w:p w14:paraId="5AA958D4" w14:textId="77777777" w:rsidR="00AC13A8" w:rsidRPr="007D3EDB" w:rsidRDefault="00AC13A8" w:rsidP="00AC13A8">
      <w:pPr>
        <w:rPr>
          <w:rFonts w:ascii="Century" w:hAnsi="Century" w:cs="Times New Roman"/>
          <w:b/>
          <w:highlight w:val="yellow"/>
        </w:rPr>
      </w:pPr>
    </w:p>
    <w:p w14:paraId="40006AEC" w14:textId="77777777" w:rsidR="002D361B" w:rsidRPr="00F27607" w:rsidRDefault="002D361B" w:rsidP="002D361B">
      <w:pPr>
        <w:rPr>
          <w:rFonts w:ascii="Century" w:hAnsi="Century" w:cs="Times New Roman"/>
          <w:b/>
          <w:color w:val="1F4E79" w:themeColor="accent1" w:themeShade="80"/>
        </w:rPr>
      </w:pPr>
      <w:r w:rsidRPr="00F27607">
        <w:rPr>
          <w:rFonts w:ascii="Century" w:hAnsi="Century" w:cs="Times New Roman"/>
          <w:b/>
          <w:color w:val="1F4E79" w:themeColor="accent1" w:themeShade="80"/>
        </w:rPr>
        <w:t>Списък на фигурите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2D361B" w:rsidRPr="00F27607" w14:paraId="58ACAEA4" w14:textId="77777777" w:rsidTr="002D361B">
        <w:tc>
          <w:tcPr>
            <w:tcW w:w="4531" w:type="dxa"/>
          </w:tcPr>
          <w:p w14:paraId="6B12C868" w14:textId="77777777" w:rsidR="002D361B" w:rsidRPr="00F27607" w:rsidRDefault="002D361B" w:rsidP="002D361B">
            <w:pPr>
              <w:jc w:val="center"/>
              <w:rPr>
                <w:rFonts w:ascii="Century" w:hAnsi="Century" w:cs="Times New Roman"/>
              </w:rPr>
            </w:pPr>
            <w:r w:rsidRPr="00F27607">
              <w:rPr>
                <w:rFonts w:ascii="Century" w:hAnsi="Century" w:cs="Times New Roman"/>
              </w:rPr>
              <w:t>Фигура №</w:t>
            </w:r>
          </w:p>
        </w:tc>
        <w:tc>
          <w:tcPr>
            <w:tcW w:w="4531" w:type="dxa"/>
          </w:tcPr>
          <w:p w14:paraId="4A9F3478" w14:textId="77777777" w:rsidR="002D361B" w:rsidRPr="00F27607" w:rsidRDefault="002D361B" w:rsidP="002D361B">
            <w:pPr>
              <w:jc w:val="center"/>
              <w:rPr>
                <w:rFonts w:ascii="Century" w:hAnsi="Century" w:cs="Times New Roman"/>
              </w:rPr>
            </w:pPr>
            <w:r w:rsidRPr="00F27607">
              <w:rPr>
                <w:rFonts w:ascii="Century" w:hAnsi="Century" w:cs="Times New Roman"/>
              </w:rPr>
              <w:t>Заглавие/описание на фигурата</w:t>
            </w:r>
          </w:p>
        </w:tc>
      </w:tr>
      <w:tr w:rsidR="00A06312" w:rsidRPr="007D3EDB" w14:paraId="6528ADB5" w14:textId="77777777" w:rsidTr="002D361B">
        <w:tc>
          <w:tcPr>
            <w:tcW w:w="4531" w:type="dxa"/>
          </w:tcPr>
          <w:p w14:paraId="13A8EA52" w14:textId="378DAF56" w:rsidR="00A06312" w:rsidRPr="00251404" w:rsidRDefault="00251404" w:rsidP="00251404">
            <w:pPr>
              <w:spacing w:line="360" w:lineRule="auto"/>
              <w:jc w:val="both"/>
              <w:rPr>
                <w:rFonts w:ascii="Century" w:hAnsi="Century" w:cs="Times New Roman"/>
                <w:bCs/>
                <w:iCs/>
              </w:rPr>
            </w:pPr>
            <w:r w:rsidRPr="00251404">
              <w:rPr>
                <w:rFonts w:ascii="Century" w:hAnsi="Century" w:cs="Times New Roman"/>
                <w:bCs/>
                <w:iCs/>
              </w:rPr>
              <w:t xml:space="preserve">Фигура № 1  </w:t>
            </w:r>
          </w:p>
        </w:tc>
        <w:tc>
          <w:tcPr>
            <w:tcW w:w="4531" w:type="dxa"/>
          </w:tcPr>
          <w:p w14:paraId="52320CFA" w14:textId="5870D269" w:rsidR="00A06312" w:rsidRPr="00251404" w:rsidRDefault="000127EF" w:rsidP="002D361B">
            <w:pPr>
              <w:rPr>
                <w:rFonts w:ascii="Century" w:hAnsi="Century" w:cs="Times New Roman"/>
                <w:bCs/>
                <w:iCs/>
              </w:rPr>
            </w:pPr>
            <w:r w:rsidRPr="001F5F9F">
              <w:rPr>
                <w:rFonts w:ascii="Century" w:hAnsi="Century" w:cs="Times New Roman"/>
                <w:iCs/>
              </w:rPr>
              <w:t>Разходи за НИРД</w:t>
            </w:r>
            <w:r w:rsidRPr="00251404">
              <w:rPr>
                <w:rFonts w:ascii="Century" w:hAnsi="Century" w:cs="Times New Roman"/>
                <w:bCs/>
                <w:iCs/>
              </w:rPr>
              <w:t xml:space="preserve"> </w:t>
            </w:r>
          </w:p>
        </w:tc>
      </w:tr>
      <w:tr w:rsidR="00A06312" w:rsidRPr="007D3EDB" w14:paraId="41D9CDB1" w14:textId="77777777" w:rsidTr="002D361B">
        <w:tc>
          <w:tcPr>
            <w:tcW w:w="4531" w:type="dxa"/>
          </w:tcPr>
          <w:p w14:paraId="76A0AA93" w14:textId="7071A35C" w:rsidR="00A06312" w:rsidRPr="00650D03" w:rsidRDefault="007E45E0" w:rsidP="00650D03">
            <w:pPr>
              <w:spacing w:line="360" w:lineRule="auto"/>
              <w:jc w:val="both"/>
              <w:rPr>
                <w:rFonts w:ascii="Century" w:hAnsi="Century" w:cs="Times New Roman"/>
                <w:bCs/>
              </w:rPr>
            </w:pPr>
            <w:r w:rsidRPr="00650D03">
              <w:rPr>
                <w:rFonts w:ascii="Century" w:hAnsi="Century" w:cs="Times New Roman"/>
                <w:bCs/>
                <w:iCs/>
              </w:rPr>
              <w:t xml:space="preserve">Фигура № 2  </w:t>
            </w:r>
          </w:p>
        </w:tc>
        <w:tc>
          <w:tcPr>
            <w:tcW w:w="4531" w:type="dxa"/>
          </w:tcPr>
          <w:p w14:paraId="0CBCCB8E" w14:textId="538FB101" w:rsidR="00A06312" w:rsidRPr="00650D03" w:rsidRDefault="007E45E0" w:rsidP="002D361B">
            <w:pPr>
              <w:rPr>
                <w:rFonts w:ascii="Century" w:hAnsi="Century" w:cs="Times New Roman"/>
                <w:bCs/>
              </w:rPr>
            </w:pPr>
            <w:r w:rsidRPr="00650D03">
              <w:rPr>
                <w:rFonts w:ascii="Century" w:hAnsi="Century" w:cs="Times New Roman"/>
                <w:bCs/>
                <w:iCs/>
              </w:rPr>
              <w:t>Заявки за патенти на 1 млн. население</w:t>
            </w:r>
          </w:p>
        </w:tc>
      </w:tr>
      <w:tr w:rsidR="00A06312" w:rsidRPr="007D3EDB" w14:paraId="27F0C374" w14:textId="77777777" w:rsidTr="002D361B">
        <w:tc>
          <w:tcPr>
            <w:tcW w:w="4531" w:type="dxa"/>
          </w:tcPr>
          <w:p w14:paraId="5B922260" w14:textId="140A80ED" w:rsidR="00A06312" w:rsidRPr="001F5F9F" w:rsidRDefault="001F5F9F" w:rsidP="001F5F9F">
            <w:pPr>
              <w:spacing w:line="360" w:lineRule="auto"/>
              <w:jc w:val="both"/>
              <w:rPr>
                <w:rFonts w:ascii="Century" w:hAnsi="Century" w:cs="Times New Roman"/>
              </w:rPr>
            </w:pPr>
            <w:r w:rsidRPr="001F5F9F">
              <w:rPr>
                <w:rFonts w:ascii="Century" w:hAnsi="Century" w:cs="Times New Roman"/>
                <w:iCs/>
              </w:rPr>
              <w:t xml:space="preserve">Фигура № 3  </w:t>
            </w:r>
          </w:p>
        </w:tc>
        <w:tc>
          <w:tcPr>
            <w:tcW w:w="4531" w:type="dxa"/>
          </w:tcPr>
          <w:p w14:paraId="103DA507" w14:textId="7B44E6B9" w:rsidR="00A06312" w:rsidRPr="001F5F9F" w:rsidRDefault="000127EF" w:rsidP="002D361B">
            <w:pPr>
              <w:rPr>
                <w:rFonts w:ascii="Century" w:hAnsi="Century" w:cs="Times New Roman"/>
              </w:rPr>
            </w:pPr>
            <w:r w:rsidRPr="00251404">
              <w:rPr>
                <w:rFonts w:ascii="Century" w:hAnsi="Century" w:cs="Times New Roman"/>
                <w:bCs/>
                <w:iCs/>
              </w:rPr>
              <w:t>Брой учени на 1 млн. население</w:t>
            </w:r>
          </w:p>
        </w:tc>
      </w:tr>
    </w:tbl>
    <w:p w14:paraId="16DD1622" w14:textId="77777777" w:rsidR="002D361B" w:rsidRPr="007D3EDB" w:rsidRDefault="002D361B">
      <w:pPr>
        <w:rPr>
          <w:rFonts w:ascii="Century" w:hAnsi="Century" w:cs="Times New Roman"/>
          <w:b/>
          <w:highlight w:val="yellow"/>
        </w:rPr>
      </w:pPr>
    </w:p>
    <w:p w14:paraId="3AA6CC00" w14:textId="77777777" w:rsidR="00BA0CA1" w:rsidRPr="0081254A" w:rsidRDefault="00BA0CA1">
      <w:pPr>
        <w:rPr>
          <w:rFonts w:ascii="Century" w:hAnsi="Century" w:cs="Times New Roman"/>
          <w:b/>
          <w:color w:val="1F4E79" w:themeColor="accent1" w:themeShade="80"/>
        </w:rPr>
      </w:pPr>
      <w:r w:rsidRPr="0081254A">
        <w:rPr>
          <w:rFonts w:ascii="Century" w:hAnsi="Century" w:cs="Times New Roman"/>
          <w:b/>
          <w:color w:val="1F4E79" w:themeColor="accent1" w:themeShade="80"/>
        </w:rPr>
        <w:t>Списък на таблиците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A0CA1" w:rsidRPr="0081254A" w14:paraId="727DE29E" w14:textId="77777777" w:rsidTr="00BA0CA1">
        <w:tc>
          <w:tcPr>
            <w:tcW w:w="4531" w:type="dxa"/>
          </w:tcPr>
          <w:p w14:paraId="2BECF7F0" w14:textId="77777777" w:rsidR="00BA0CA1" w:rsidRPr="0081254A" w:rsidRDefault="00BA0CA1" w:rsidP="000D7D7C">
            <w:pPr>
              <w:jc w:val="center"/>
              <w:rPr>
                <w:rFonts w:ascii="Century" w:hAnsi="Century" w:cs="Times New Roman"/>
              </w:rPr>
            </w:pPr>
            <w:r w:rsidRPr="0081254A">
              <w:rPr>
                <w:rFonts w:ascii="Century" w:hAnsi="Century" w:cs="Times New Roman"/>
              </w:rPr>
              <w:t>Таблица №</w:t>
            </w:r>
          </w:p>
        </w:tc>
        <w:tc>
          <w:tcPr>
            <w:tcW w:w="4531" w:type="dxa"/>
          </w:tcPr>
          <w:p w14:paraId="3CF08728" w14:textId="77777777" w:rsidR="00BA0CA1" w:rsidRPr="0081254A" w:rsidRDefault="00BA0CA1" w:rsidP="000D7D7C">
            <w:pPr>
              <w:jc w:val="center"/>
              <w:rPr>
                <w:rFonts w:ascii="Century" w:hAnsi="Century" w:cs="Times New Roman"/>
              </w:rPr>
            </w:pPr>
            <w:r w:rsidRPr="0081254A">
              <w:rPr>
                <w:rFonts w:ascii="Century" w:hAnsi="Century" w:cs="Times New Roman"/>
              </w:rPr>
              <w:t>Заглавие/описание на таблицата</w:t>
            </w:r>
          </w:p>
        </w:tc>
      </w:tr>
      <w:tr w:rsidR="0084529C" w:rsidRPr="000E7A3A" w14:paraId="5C56F439" w14:textId="77777777" w:rsidTr="00141970">
        <w:trPr>
          <w:trHeight w:val="436"/>
        </w:trPr>
        <w:tc>
          <w:tcPr>
            <w:tcW w:w="4531" w:type="dxa"/>
          </w:tcPr>
          <w:p w14:paraId="4BAA7AD2" w14:textId="6653418D" w:rsidR="0084529C" w:rsidRDefault="0084529C" w:rsidP="00141970">
            <w:pPr>
              <w:spacing w:line="360" w:lineRule="auto"/>
              <w:jc w:val="both"/>
              <w:rPr>
                <w:rFonts w:ascii="Century" w:hAnsi="Century" w:cs="Times New Roman"/>
                <w:bCs/>
                <w:iCs/>
              </w:rPr>
            </w:pPr>
            <w:r>
              <w:rPr>
                <w:rFonts w:ascii="Century" w:hAnsi="Century" w:cs="Times New Roman"/>
                <w:bCs/>
                <w:iCs/>
              </w:rPr>
              <w:t>Таблица № 1</w:t>
            </w:r>
          </w:p>
        </w:tc>
        <w:tc>
          <w:tcPr>
            <w:tcW w:w="4531" w:type="dxa"/>
          </w:tcPr>
          <w:p w14:paraId="6636B8A8" w14:textId="322BA8FF" w:rsidR="0084529C" w:rsidRDefault="0040325C">
            <w:pPr>
              <w:rPr>
                <w:rFonts w:ascii="Century" w:hAnsi="Century" w:cs="Times New Roman"/>
                <w:bCs/>
                <w:iCs/>
              </w:rPr>
            </w:pPr>
            <w:r w:rsidRPr="0040325C">
              <w:rPr>
                <w:rFonts w:ascii="Century" w:hAnsi="Century" w:cs="Times New Roman"/>
                <w:bCs/>
                <w:iCs/>
              </w:rPr>
              <w:t>Разходи за НИРД по източници на финансиране и сектори - 2021 година</w:t>
            </w:r>
          </w:p>
        </w:tc>
      </w:tr>
      <w:tr w:rsidR="0084529C" w:rsidRPr="000E7A3A" w14:paraId="150458E8" w14:textId="77777777" w:rsidTr="00141970">
        <w:trPr>
          <w:trHeight w:val="436"/>
        </w:trPr>
        <w:tc>
          <w:tcPr>
            <w:tcW w:w="4531" w:type="dxa"/>
          </w:tcPr>
          <w:p w14:paraId="7E47F028" w14:textId="385BA5AC" w:rsidR="0084529C" w:rsidRDefault="0084529C" w:rsidP="00141970">
            <w:pPr>
              <w:spacing w:line="360" w:lineRule="auto"/>
              <w:jc w:val="both"/>
              <w:rPr>
                <w:rFonts w:ascii="Century" w:hAnsi="Century" w:cs="Times New Roman"/>
                <w:bCs/>
                <w:iCs/>
              </w:rPr>
            </w:pPr>
            <w:r>
              <w:rPr>
                <w:rFonts w:ascii="Century" w:hAnsi="Century" w:cs="Times New Roman"/>
                <w:bCs/>
                <w:iCs/>
              </w:rPr>
              <w:t>Таблица № 2</w:t>
            </w:r>
          </w:p>
        </w:tc>
        <w:tc>
          <w:tcPr>
            <w:tcW w:w="4531" w:type="dxa"/>
          </w:tcPr>
          <w:p w14:paraId="28D52BF7" w14:textId="0A187467" w:rsidR="0084529C" w:rsidRDefault="000758E8">
            <w:pPr>
              <w:rPr>
                <w:rFonts w:ascii="Century" w:hAnsi="Century" w:cs="Times New Roman"/>
                <w:bCs/>
                <w:iCs/>
              </w:rPr>
            </w:pPr>
            <w:r w:rsidRPr="000758E8">
              <w:rPr>
                <w:rFonts w:ascii="Century" w:hAnsi="Century" w:cs="Times New Roman"/>
                <w:bCs/>
                <w:iCs/>
              </w:rPr>
              <w:t>Разходи за НИРД по области на науката и сектори - 2021 година</w:t>
            </w:r>
          </w:p>
        </w:tc>
      </w:tr>
      <w:tr w:rsidR="0084529C" w:rsidRPr="000E7A3A" w14:paraId="1364780E" w14:textId="77777777" w:rsidTr="00141970">
        <w:trPr>
          <w:trHeight w:val="436"/>
        </w:trPr>
        <w:tc>
          <w:tcPr>
            <w:tcW w:w="4531" w:type="dxa"/>
          </w:tcPr>
          <w:p w14:paraId="68ABEB0D" w14:textId="3420576F" w:rsidR="0084529C" w:rsidRDefault="0084529C" w:rsidP="00141970">
            <w:pPr>
              <w:spacing w:line="360" w:lineRule="auto"/>
              <w:jc w:val="both"/>
              <w:rPr>
                <w:rFonts w:ascii="Century" w:hAnsi="Century" w:cs="Times New Roman"/>
                <w:bCs/>
                <w:iCs/>
              </w:rPr>
            </w:pPr>
            <w:r>
              <w:rPr>
                <w:rFonts w:ascii="Century" w:hAnsi="Century" w:cs="Times New Roman"/>
                <w:bCs/>
                <w:iCs/>
              </w:rPr>
              <w:t>Таблица № 3</w:t>
            </w:r>
          </w:p>
        </w:tc>
        <w:tc>
          <w:tcPr>
            <w:tcW w:w="4531" w:type="dxa"/>
          </w:tcPr>
          <w:p w14:paraId="2665330E" w14:textId="3B9E106B" w:rsidR="0084529C" w:rsidRDefault="00E675B2">
            <w:pPr>
              <w:rPr>
                <w:rFonts w:ascii="Century" w:hAnsi="Century" w:cs="Times New Roman"/>
                <w:bCs/>
                <w:iCs/>
              </w:rPr>
            </w:pPr>
            <w:r w:rsidRPr="00E675B2">
              <w:rPr>
                <w:rFonts w:ascii="Century" w:hAnsi="Century" w:cs="Times New Roman"/>
                <w:bCs/>
                <w:iCs/>
              </w:rPr>
              <w:t>Разходи за НИРД в сектор предприятия по икономическа дейност - 2021 година</w:t>
            </w:r>
          </w:p>
        </w:tc>
      </w:tr>
      <w:tr w:rsidR="0084529C" w:rsidRPr="000E7A3A" w14:paraId="59DE89CA" w14:textId="77777777" w:rsidTr="00141970">
        <w:trPr>
          <w:trHeight w:val="436"/>
        </w:trPr>
        <w:tc>
          <w:tcPr>
            <w:tcW w:w="4531" w:type="dxa"/>
          </w:tcPr>
          <w:p w14:paraId="53C017BE" w14:textId="0A328A8E" w:rsidR="0084529C" w:rsidRDefault="0084529C" w:rsidP="00141970">
            <w:pPr>
              <w:spacing w:line="360" w:lineRule="auto"/>
              <w:jc w:val="both"/>
              <w:rPr>
                <w:rFonts w:ascii="Century" w:hAnsi="Century" w:cs="Times New Roman"/>
                <w:bCs/>
                <w:iCs/>
              </w:rPr>
            </w:pPr>
            <w:r>
              <w:rPr>
                <w:rFonts w:ascii="Century" w:hAnsi="Century" w:cs="Times New Roman"/>
                <w:bCs/>
                <w:iCs/>
              </w:rPr>
              <w:t>Таблица № 4</w:t>
            </w:r>
          </w:p>
        </w:tc>
        <w:tc>
          <w:tcPr>
            <w:tcW w:w="4531" w:type="dxa"/>
          </w:tcPr>
          <w:p w14:paraId="0B5BBFEC" w14:textId="06347E80" w:rsidR="0084529C" w:rsidRDefault="00B35BA7">
            <w:pPr>
              <w:rPr>
                <w:rFonts w:ascii="Century" w:hAnsi="Century" w:cs="Times New Roman"/>
                <w:bCs/>
                <w:iCs/>
              </w:rPr>
            </w:pPr>
            <w:r w:rsidRPr="00B35BA7">
              <w:rPr>
                <w:rFonts w:ascii="Century" w:hAnsi="Century" w:cs="Times New Roman"/>
                <w:bCs/>
                <w:iCs/>
              </w:rPr>
              <w:t>Разходи за НИРД в сектор предприятия по големина на предприятията - 2021 г.</w:t>
            </w:r>
          </w:p>
        </w:tc>
      </w:tr>
      <w:tr w:rsidR="0084529C" w:rsidRPr="000E7A3A" w14:paraId="6AA9D86C" w14:textId="77777777" w:rsidTr="00141970">
        <w:trPr>
          <w:trHeight w:val="436"/>
        </w:trPr>
        <w:tc>
          <w:tcPr>
            <w:tcW w:w="4531" w:type="dxa"/>
          </w:tcPr>
          <w:p w14:paraId="2FC89646" w14:textId="4BDA6239" w:rsidR="0084529C" w:rsidRDefault="0084529C" w:rsidP="00141970">
            <w:pPr>
              <w:spacing w:line="360" w:lineRule="auto"/>
              <w:jc w:val="both"/>
              <w:rPr>
                <w:rFonts w:ascii="Century" w:hAnsi="Century" w:cs="Times New Roman"/>
                <w:bCs/>
                <w:iCs/>
              </w:rPr>
            </w:pPr>
            <w:r>
              <w:rPr>
                <w:rFonts w:ascii="Century" w:hAnsi="Century" w:cs="Times New Roman"/>
                <w:bCs/>
                <w:iCs/>
              </w:rPr>
              <w:t>Таблица № 5</w:t>
            </w:r>
          </w:p>
        </w:tc>
        <w:tc>
          <w:tcPr>
            <w:tcW w:w="4531" w:type="dxa"/>
          </w:tcPr>
          <w:p w14:paraId="3D39BA38" w14:textId="45F9E02B" w:rsidR="0084529C" w:rsidRDefault="00017205">
            <w:pPr>
              <w:rPr>
                <w:rFonts w:ascii="Century" w:hAnsi="Century" w:cs="Times New Roman"/>
                <w:bCs/>
                <w:iCs/>
              </w:rPr>
            </w:pPr>
            <w:r w:rsidRPr="00017205">
              <w:rPr>
                <w:rFonts w:ascii="Century" w:hAnsi="Century" w:cs="Times New Roman"/>
                <w:bCs/>
                <w:iCs/>
              </w:rPr>
              <w:t>Заети в НИРД на 1 милион население</w:t>
            </w:r>
          </w:p>
        </w:tc>
      </w:tr>
      <w:tr w:rsidR="0084529C" w:rsidRPr="000E7A3A" w14:paraId="562F8546" w14:textId="77777777" w:rsidTr="00141970">
        <w:trPr>
          <w:trHeight w:val="436"/>
        </w:trPr>
        <w:tc>
          <w:tcPr>
            <w:tcW w:w="4531" w:type="dxa"/>
          </w:tcPr>
          <w:p w14:paraId="7DD945D5" w14:textId="04B59C5D" w:rsidR="0084529C" w:rsidRDefault="0084529C" w:rsidP="00141970">
            <w:pPr>
              <w:spacing w:line="360" w:lineRule="auto"/>
              <w:jc w:val="both"/>
              <w:rPr>
                <w:rFonts w:ascii="Century" w:hAnsi="Century" w:cs="Times New Roman"/>
                <w:bCs/>
                <w:iCs/>
              </w:rPr>
            </w:pPr>
            <w:r>
              <w:rPr>
                <w:rFonts w:ascii="Century" w:hAnsi="Century" w:cs="Times New Roman"/>
                <w:bCs/>
                <w:iCs/>
              </w:rPr>
              <w:t>Таблица № 6</w:t>
            </w:r>
          </w:p>
        </w:tc>
        <w:tc>
          <w:tcPr>
            <w:tcW w:w="4531" w:type="dxa"/>
          </w:tcPr>
          <w:p w14:paraId="1358F158" w14:textId="55836082" w:rsidR="0084529C" w:rsidRDefault="00691605">
            <w:pPr>
              <w:rPr>
                <w:rFonts w:ascii="Century" w:hAnsi="Century" w:cs="Times New Roman"/>
                <w:bCs/>
                <w:iCs/>
              </w:rPr>
            </w:pPr>
            <w:r w:rsidRPr="00691605">
              <w:rPr>
                <w:rFonts w:ascii="Century" w:hAnsi="Century" w:cs="Times New Roman"/>
                <w:bCs/>
                <w:iCs/>
              </w:rPr>
              <w:t>Изследователи по възрастови групи и пол в държавен сектор и сектор висше образование - 2021 година</w:t>
            </w:r>
          </w:p>
        </w:tc>
      </w:tr>
      <w:tr w:rsidR="00141970" w:rsidRPr="000E7A3A" w14:paraId="468E0D82" w14:textId="77777777" w:rsidTr="00141970">
        <w:trPr>
          <w:trHeight w:val="436"/>
        </w:trPr>
        <w:tc>
          <w:tcPr>
            <w:tcW w:w="4531" w:type="dxa"/>
          </w:tcPr>
          <w:p w14:paraId="00B6B715" w14:textId="0D2482F4" w:rsidR="00141970" w:rsidRPr="002C7C79" w:rsidRDefault="00141970" w:rsidP="00141970">
            <w:pPr>
              <w:spacing w:line="360" w:lineRule="auto"/>
              <w:jc w:val="both"/>
              <w:rPr>
                <w:rFonts w:ascii="Century" w:hAnsi="Century" w:cs="Times New Roman"/>
                <w:bCs/>
                <w:iCs/>
              </w:rPr>
            </w:pPr>
            <w:r>
              <w:rPr>
                <w:rFonts w:ascii="Century" w:hAnsi="Century" w:cs="Times New Roman"/>
                <w:bCs/>
                <w:iCs/>
              </w:rPr>
              <w:t xml:space="preserve">Таблица № </w:t>
            </w:r>
            <w:r w:rsidR="0084529C">
              <w:rPr>
                <w:rFonts w:ascii="Century" w:hAnsi="Century" w:cs="Times New Roman"/>
                <w:bCs/>
                <w:iCs/>
              </w:rPr>
              <w:t>7</w:t>
            </w:r>
          </w:p>
        </w:tc>
        <w:tc>
          <w:tcPr>
            <w:tcW w:w="4531" w:type="dxa"/>
          </w:tcPr>
          <w:p w14:paraId="7C9A4D22" w14:textId="0952A9CF" w:rsidR="00141970" w:rsidRPr="002C7C79" w:rsidRDefault="00D502C0" w:rsidP="00D502C0">
            <w:pPr>
              <w:rPr>
                <w:rFonts w:ascii="Century" w:hAnsi="Century" w:cs="Times New Roman"/>
                <w:bCs/>
                <w:iCs/>
              </w:rPr>
            </w:pPr>
            <w:r w:rsidRPr="00D502C0">
              <w:rPr>
                <w:rFonts w:ascii="Century" w:hAnsi="Century" w:cs="Times New Roman"/>
                <w:bCs/>
                <w:iCs/>
              </w:rPr>
              <w:t>Персонал, зает с НИРД, по категории и пол, през 2021 г.</w:t>
            </w:r>
          </w:p>
        </w:tc>
      </w:tr>
      <w:tr w:rsidR="009B07F9" w:rsidRPr="000E7A3A" w14:paraId="75FFB7BB" w14:textId="77777777" w:rsidTr="009B07F9">
        <w:trPr>
          <w:trHeight w:val="571"/>
        </w:trPr>
        <w:tc>
          <w:tcPr>
            <w:tcW w:w="4531" w:type="dxa"/>
          </w:tcPr>
          <w:p w14:paraId="3E263CD7" w14:textId="147229CB" w:rsidR="009B07F9" w:rsidRPr="002C7C79" w:rsidRDefault="009B07F9" w:rsidP="009B07F9">
            <w:pPr>
              <w:spacing w:line="360" w:lineRule="auto"/>
              <w:jc w:val="both"/>
              <w:rPr>
                <w:rFonts w:ascii="Century" w:hAnsi="Century" w:cs="Times New Roman"/>
                <w:bCs/>
                <w:iCs/>
              </w:rPr>
            </w:pPr>
            <w:r w:rsidRPr="002C7C79">
              <w:rPr>
                <w:rFonts w:ascii="Century" w:hAnsi="Century" w:cs="Times New Roman"/>
                <w:bCs/>
                <w:iCs/>
              </w:rPr>
              <w:t xml:space="preserve">Таблица № </w:t>
            </w:r>
            <w:r w:rsidR="00181A3E">
              <w:rPr>
                <w:rFonts w:ascii="Century" w:hAnsi="Century" w:cs="Times New Roman"/>
                <w:bCs/>
                <w:iCs/>
              </w:rPr>
              <w:t>8</w:t>
            </w:r>
            <w:r w:rsidRPr="002C7C79">
              <w:rPr>
                <w:rFonts w:ascii="Century" w:hAnsi="Century" w:cs="Times New Roman"/>
                <w:bCs/>
                <w:iCs/>
              </w:rPr>
              <w:t xml:space="preserve"> </w:t>
            </w:r>
          </w:p>
        </w:tc>
        <w:tc>
          <w:tcPr>
            <w:tcW w:w="4531" w:type="dxa"/>
          </w:tcPr>
          <w:p w14:paraId="5BF8E1EA" w14:textId="776E1C20" w:rsidR="009B07F9" w:rsidRPr="002C7C79" w:rsidRDefault="00E90C77">
            <w:pPr>
              <w:rPr>
                <w:rFonts w:ascii="Century" w:hAnsi="Century" w:cs="Times New Roman"/>
                <w:bCs/>
                <w:iCs/>
              </w:rPr>
            </w:pPr>
            <w:r w:rsidRPr="00E90C77">
              <w:rPr>
                <w:rFonts w:ascii="Century" w:hAnsi="Century" w:cs="Times New Roman"/>
                <w:bCs/>
                <w:iCs/>
              </w:rPr>
              <w:t>Персонал, зает с НИРД по области на науката и пол - 2021 година</w:t>
            </w:r>
          </w:p>
        </w:tc>
      </w:tr>
      <w:tr w:rsidR="00C454A1" w:rsidRPr="000E7A3A" w14:paraId="793E0F6C" w14:textId="77777777" w:rsidTr="00BA0CA1">
        <w:tc>
          <w:tcPr>
            <w:tcW w:w="4531" w:type="dxa"/>
          </w:tcPr>
          <w:p w14:paraId="6D7CB039" w14:textId="510C64AA" w:rsidR="00C454A1" w:rsidRPr="002C7C79" w:rsidRDefault="00C454A1" w:rsidP="009B07F9">
            <w:pPr>
              <w:spacing w:line="360" w:lineRule="auto"/>
              <w:jc w:val="both"/>
              <w:rPr>
                <w:rFonts w:ascii="Century" w:hAnsi="Century" w:cs="Times New Roman"/>
                <w:bCs/>
                <w:iCs/>
              </w:rPr>
            </w:pPr>
            <w:r w:rsidRPr="00C454A1">
              <w:rPr>
                <w:rFonts w:ascii="Century" w:hAnsi="Century" w:cs="Times New Roman"/>
                <w:bCs/>
                <w:iCs/>
              </w:rPr>
              <w:t xml:space="preserve">Таблица № </w:t>
            </w:r>
            <w:r w:rsidR="00181A3E">
              <w:rPr>
                <w:rFonts w:ascii="Century" w:hAnsi="Century" w:cs="Times New Roman"/>
                <w:bCs/>
                <w:iCs/>
              </w:rPr>
              <w:t>9</w:t>
            </w:r>
            <w:r w:rsidRPr="00C454A1">
              <w:rPr>
                <w:rFonts w:ascii="Century" w:hAnsi="Century" w:cs="Times New Roman"/>
                <w:bCs/>
                <w:iCs/>
              </w:rPr>
              <w:t xml:space="preserve">   </w:t>
            </w:r>
          </w:p>
        </w:tc>
        <w:tc>
          <w:tcPr>
            <w:tcW w:w="4531" w:type="dxa"/>
          </w:tcPr>
          <w:p w14:paraId="63817A4F" w14:textId="6C0B3CCF" w:rsidR="00C454A1" w:rsidRPr="002C7C79" w:rsidRDefault="001F7DC5" w:rsidP="00C454A1">
            <w:pPr>
              <w:rPr>
                <w:rFonts w:ascii="Century" w:hAnsi="Century" w:cs="Times New Roman"/>
                <w:bCs/>
                <w:iCs/>
              </w:rPr>
            </w:pPr>
            <w:r w:rsidRPr="001F7DC5">
              <w:rPr>
                <w:rFonts w:ascii="Century" w:hAnsi="Century" w:cs="Times New Roman"/>
                <w:bCs/>
                <w:iCs/>
              </w:rPr>
              <w:t>Дял на иновационно активните предприятия от общия брой предприятия</w:t>
            </w:r>
          </w:p>
        </w:tc>
      </w:tr>
      <w:tr w:rsidR="00BA0CA1" w:rsidRPr="000E7A3A" w14:paraId="2696C26E" w14:textId="77777777" w:rsidTr="00BA0CA1">
        <w:tc>
          <w:tcPr>
            <w:tcW w:w="4531" w:type="dxa"/>
          </w:tcPr>
          <w:p w14:paraId="626BC67A" w14:textId="65E10AF4" w:rsidR="00BA0CA1" w:rsidRPr="002C7C79" w:rsidRDefault="009B07F9" w:rsidP="009B07F9">
            <w:pPr>
              <w:spacing w:line="360" w:lineRule="auto"/>
              <w:jc w:val="both"/>
              <w:rPr>
                <w:rFonts w:ascii="Century" w:hAnsi="Century" w:cs="Times New Roman"/>
                <w:bCs/>
                <w:iCs/>
              </w:rPr>
            </w:pPr>
            <w:r w:rsidRPr="002C7C79">
              <w:rPr>
                <w:rFonts w:ascii="Century" w:hAnsi="Century" w:cs="Times New Roman"/>
                <w:bCs/>
                <w:iCs/>
              </w:rPr>
              <w:t xml:space="preserve">Таблица № </w:t>
            </w:r>
            <w:r w:rsidR="00181A3E">
              <w:rPr>
                <w:rFonts w:ascii="Century" w:hAnsi="Century" w:cs="Times New Roman"/>
                <w:bCs/>
                <w:iCs/>
              </w:rPr>
              <w:t>10</w:t>
            </w:r>
          </w:p>
        </w:tc>
        <w:tc>
          <w:tcPr>
            <w:tcW w:w="4531" w:type="dxa"/>
          </w:tcPr>
          <w:p w14:paraId="5BAA128E" w14:textId="74B2B398" w:rsidR="00BA0CA1" w:rsidRPr="002C7C79" w:rsidRDefault="002C7C79">
            <w:pPr>
              <w:rPr>
                <w:rFonts w:ascii="Century" w:hAnsi="Century" w:cs="Times New Roman"/>
                <w:bCs/>
                <w:iCs/>
              </w:rPr>
            </w:pPr>
            <w:r w:rsidRPr="002C7C79">
              <w:rPr>
                <w:rFonts w:ascii="Century" w:hAnsi="Century" w:cs="Times New Roman"/>
                <w:bCs/>
                <w:iCs/>
              </w:rPr>
              <w:t>Свързване на вариантите с идентифицирания проблем</w:t>
            </w:r>
          </w:p>
        </w:tc>
      </w:tr>
      <w:tr w:rsidR="002C7C79" w:rsidRPr="000E7A3A" w14:paraId="3A1EBE66" w14:textId="77777777" w:rsidTr="00BA0CA1">
        <w:tc>
          <w:tcPr>
            <w:tcW w:w="4531" w:type="dxa"/>
          </w:tcPr>
          <w:p w14:paraId="325EBF20" w14:textId="2AB26D18" w:rsidR="0023570B" w:rsidRPr="004F6B40" w:rsidRDefault="0023570B" w:rsidP="0023570B">
            <w:pPr>
              <w:rPr>
                <w:rFonts w:ascii="Century" w:hAnsi="Century" w:cs="Times New Roman"/>
                <w:bCs/>
                <w:iCs/>
              </w:rPr>
            </w:pPr>
            <w:r w:rsidRPr="004F6B40">
              <w:rPr>
                <w:rFonts w:ascii="Century" w:hAnsi="Century" w:cs="Times New Roman"/>
                <w:bCs/>
                <w:iCs/>
              </w:rPr>
              <w:t xml:space="preserve">Таблица № </w:t>
            </w:r>
            <w:r w:rsidR="00181A3E">
              <w:rPr>
                <w:rFonts w:ascii="Century" w:hAnsi="Century" w:cs="Times New Roman"/>
                <w:bCs/>
                <w:iCs/>
              </w:rPr>
              <w:t>11</w:t>
            </w:r>
            <w:r w:rsidRPr="004F6B40">
              <w:rPr>
                <w:rFonts w:ascii="Century" w:hAnsi="Century" w:cs="Times New Roman"/>
                <w:bCs/>
                <w:iCs/>
              </w:rPr>
              <w:t xml:space="preserve">  </w:t>
            </w:r>
          </w:p>
          <w:p w14:paraId="04B39420" w14:textId="77777777" w:rsidR="002C7C79" w:rsidRPr="004F6B40" w:rsidRDefault="002C7C79" w:rsidP="002C7C79">
            <w:pPr>
              <w:spacing w:line="360" w:lineRule="auto"/>
              <w:jc w:val="both"/>
              <w:rPr>
                <w:rFonts w:ascii="Century" w:hAnsi="Century" w:cs="Times New Roman"/>
                <w:bCs/>
                <w:iCs/>
              </w:rPr>
            </w:pPr>
          </w:p>
        </w:tc>
        <w:tc>
          <w:tcPr>
            <w:tcW w:w="4531" w:type="dxa"/>
          </w:tcPr>
          <w:p w14:paraId="78464054" w14:textId="2C79C482" w:rsidR="002C7C79" w:rsidRPr="00C0002C" w:rsidRDefault="0023570B">
            <w:pPr>
              <w:rPr>
                <w:rFonts w:ascii="Century" w:hAnsi="Century" w:cs="Times New Roman"/>
                <w:bCs/>
                <w:iCs/>
              </w:rPr>
            </w:pPr>
            <w:r w:rsidRPr="00C0002C">
              <w:rPr>
                <w:rFonts w:ascii="Century" w:hAnsi="Century" w:cs="Times New Roman"/>
                <w:bCs/>
                <w:iCs/>
              </w:rPr>
              <w:t>Представяне на значимите икономически, социални и екологични въздействия</w:t>
            </w:r>
          </w:p>
        </w:tc>
      </w:tr>
      <w:tr w:rsidR="002C7C79" w:rsidRPr="000E7A3A" w14:paraId="2A951C0C" w14:textId="77777777" w:rsidTr="00BA0CA1">
        <w:tc>
          <w:tcPr>
            <w:tcW w:w="4531" w:type="dxa"/>
          </w:tcPr>
          <w:p w14:paraId="78A9AF76" w14:textId="4794A54B" w:rsidR="008E57EA" w:rsidRPr="004F6B40" w:rsidRDefault="008E57EA" w:rsidP="008E57EA">
            <w:pPr>
              <w:rPr>
                <w:rFonts w:ascii="Century" w:hAnsi="Century" w:cs="Times New Roman"/>
                <w:bCs/>
                <w:iCs/>
              </w:rPr>
            </w:pPr>
            <w:r w:rsidRPr="004F6B40">
              <w:rPr>
                <w:rFonts w:ascii="Century" w:hAnsi="Century" w:cs="Times New Roman"/>
                <w:bCs/>
                <w:iCs/>
              </w:rPr>
              <w:t xml:space="preserve">Таблица № </w:t>
            </w:r>
            <w:r w:rsidR="00181A3E">
              <w:rPr>
                <w:rFonts w:ascii="Century" w:hAnsi="Century" w:cs="Times New Roman"/>
                <w:bCs/>
                <w:iCs/>
              </w:rPr>
              <w:t>12</w:t>
            </w:r>
            <w:r w:rsidRPr="004F6B40">
              <w:rPr>
                <w:rFonts w:ascii="Century" w:hAnsi="Century" w:cs="Times New Roman"/>
                <w:bCs/>
                <w:iCs/>
              </w:rPr>
              <w:t xml:space="preserve">  </w:t>
            </w:r>
          </w:p>
          <w:p w14:paraId="4FA3961B" w14:textId="77777777" w:rsidR="002C7C79" w:rsidRPr="004F6B40" w:rsidRDefault="002C7C79" w:rsidP="002C7C79">
            <w:pPr>
              <w:spacing w:line="360" w:lineRule="auto"/>
              <w:jc w:val="both"/>
              <w:rPr>
                <w:rFonts w:ascii="Century" w:hAnsi="Century" w:cs="Times New Roman"/>
                <w:bCs/>
                <w:iCs/>
              </w:rPr>
            </w:pPr>
          </w:p>
        </w:tc>
        <w:tc>
          <w:tcPr>
            <w:tcW w:w="4531" w:type="dxa"/>
          </w:tcPr>
          <w:p w14:paraId="51C26B24" w14:textId="1481A29A" w:rsidR="002C7C79" w:rsidRPr="00C0002C" w:rsidRDefault="008E57EA">
            <w:pPr>
              <w:rPr>
                <w:rFonts w:ascii="Century" w:hAnsi="Century" w:cs="Times New Roman"/>
                <w:bCs/>
                <w:iCs/>
              </w:rPr>
            </w:pPr>
            <w:r w:rsidRPr="00C0002C">
              <w:rPr>
                <w:rFonts w:ascii="Century" w:hAnsi="Century" w:cs="Times New Roman"/>
                <w:bCs/>
                <w:iCs/>
              </w:rPr>
              <w:t>Въздействия на Вариант 0: „Без действие“</w:t>
            </w:r>
          </w:p>
        </w:tc>
      </w:tr>
      <w:tr w:rsidR="002C7C79" w:rsidRPr="000E7A3A" w14:paraId="63B73C00" w14:textId="77777777" w:rsidTr="00BA0CA1">
        <w:tc>
          <w:tcPr>
            <w:tcW w:w="4531" w:type="dxa"/>
          </w:tcPr>
          <w:p w14:paraId="724F4963" w14:textId="0699CBC5" w:rsidR="00A53FC4" w:rsidRPr="004F6B40" w:rsidRDefault="00A53FC4" w:rsidP="00A53FC4">
            <w:pPr>
              <w:rPr>
                <w:rFonts w:ascii="Century" w:hAnsi="Century" w:cs="Times New Roman"/>
                <w:bCs/>
                <w:iCs/>
              </w:rPr>
            </w:pPr>
            <w:r w:rsidRPr="004F6B40">
              <w:rPr>
                <w:rFonts w:ascii="Century" w:hAnsi="Century" w:cs="Times New Roman"/>
                <w:bCs/>
                <w:iCs/>
              </w:rPr>
              <w:t xml:space="preserve">Таблица № </w:t>
            </w:r>
            <w:r w:rsidR="00181A3E">
              <w:rPr>
                <w:rFonts w:ascii="Century" w:hAnsi="Century" w:cs="Times New Roman"/>
                <w:bCs/>
                <w:iCs/>
              </w:rPr>
              <w:t>13</w:t>
            </w:r>
            <w:r w:rsidRPr="004F6B40">
              <w:rPr>
                <w:rFonts w:ascii="Century" w:hAnsi="Century" w:cs="Times New Roman"/>
                <w:bCs/>
                <w:iCs/>
              </w:rPr>
              <w:t xml:space="preserve"> </w:t>
            </w:r>
          </w:p>
          <w:p w14:paraId="52F21B44" w14:textId="77777777" w:rsidR="002C7C79" w:rsidRPr="004F6B40" w:rsidRDefault="002C7C79" w:rsidP="002C7C79">
            <w:pPr>
              <w:spacing w:line="360" w:lineRule="auto"/>
              <w:jc w:val="both"/>
              <w:rPr>
                <w:rFonts w:ascii="Century" w:hAnsi="Century" w:cs="Times New Roman"/>
                <w:bCs/>
                <w:iCs/>
              </w:rPr>
            </w:pPr>
          </w:p>
        </w:tc>
        <w:tc>
          <w:tcPr>
            <w:tcW w:w="4531" w:type="dxa"/>
          </w:tcPr>
          <w:p w14:paraId="2D0CEB9A" w14:textId="674C5612" w:rsidR="002C7C79" w:rsidRPr="00C0002C" w:rsidRDefault="00A53FC4">
            <w:pPr>
              <w:rPr>
                <w:rFonts w:ascii="Century" w:hAnsi="Century" w:cs="Times New Roman"/>
                <w:bCs/>
                <w:iCs/>
              </w:rPr>
            </w:pPr>
            <w:r w:rsidRPr="00C0002C">
              <w:rPr>
                <w:rFonts w:ascii="Century" w:hAnsi="Century" w:cs="Times New Roman"/>
                <w:bCs/>
                <w:iCs/>
              </w:rPr>
              <w:t>Въздействия на Вариант 1: „Промени в съществуващата правна уредба“</w:t>
            </w:r>
          </w:p>
        </w:tc>
      </w:tr>
      <w:tr w:rsidR="002C7C79" w:rsidRPr="000E7A3A" w14:paraId="0F1C5E88" w14:textId="77777777" w:rsidTr="00BA0CA1">
        <w:tc>
          <w:tcPr>
            <w:tcW w:w="4531" w:type="dxa"/>
          </w:tcPr>
          <w:p w14:paraId="50E3F72B" w14:textId="50DD2594" w:rsidR="00C0002C" w:rsidRPr="004F6B40" w:rsidRDefault="00C0002C" w:rsidP="00C0002C">
            <w:pPr>
              <w:rPr>
                <w:rFonts w:ascii="Century" w:hAnsi="Century" w:cs="Times New Roman"/>
                <w:bCs/>
                <w:iCs/>
              </w:rPr>
            </w:pPr>
            <w:r w:rsidRPr="004F6B40">
              <w:rPr>
                <w:rFonts w:ascii="Century" w:hAnsi="Century" w:cs="Times New Roman"/>
                <w:bCs/>
                <w:iCs/>
              </w:rPr>
              <w:t xml:space="preserve">Таблица № </w:t>
            </w:r>
            <w:r w:rsidR="00181A3E">
              <w:rPr>
                <w:rFonts w:ascii="Century" w:hAnsi="Century" w:cs="Times New Roman"/>
                <w:bCs/>
                <w:iCs/>
              </w:rPr>
              <w:t>14</w:t>
            </w:r>
            <w:r w:rsidRPr="004F6B40">
              <w:rPr>
                <w:rFonts w:ascii="Century" w:hAnsi="Century" w:cs="Times New Roman"/>
                <w:bCs/>
                <w:iCs/>
              </w:rPr>
              <w:t xml:space="preserve"> </w:t>
            </w:r>
          </w:p>
          <w:p w14:paraId="1E82143B" w14:textId="77777777" w:rsidR="002C7C79" w:rsidRPr="004F6B40" w:rsidRDefault="002C7C79" w:rsidP="002C7C79">
            <w:pPr>
              <w:spacing w:line="360" w:lineRule="auto"/>
              <w:jc w:val="both"/>
              <w:rPr>
                <w:rFonts w:ascii="Century" w:hAnsi="Century" w:cs="Times New Roman"/>
                <w:bCs/>
                <w:iCs/>
              </w:rPr>
            </w:pPr>
          </w:p>
        </w:tc>
        <w:tc>
          <w:tcPr>
            <w:tcW w:w="4531" w:type="dxa"/>
          </w:tcPr>
          <w:p w14:paraId="7F4EDA5F" w14:textId="4883866A" w:rsidR="002C7C79" w:rsidRPr="002C7C79" w:rsidRDefault="00C0002C">
            <w:pPr>
              <w:rPr>
                <w:rFonts w:ascii="Century" w:hAnsi="Century" w:cs="Times New Roman"/>
                <w:bCs/>
                <w:iCs/>
              </w:rPr>
            </w:pPr>
            <w:r w:rsidRPr="00C0002C">
              <w:rPr>
                <w:rFonts w:ascii="Century" w:hAnsi="Century" w:cs="Times New Roman"/>
                <w:bCs/>
                <w:iCs/>
              </w:rPr>
              <w:t xml:space="preserve">Въздействия на Вариант 2: „Законодателна инициатива чрез приемане на Закон за насърчаването на </w:t>
            </w:r>
            <w:r w:rsidRPr="00C0002C">
              <w:rPr>
                <w:rFonts w:ascii="Century" w:hAnsi="Century" w:cs="Times New Roman"/>
                <w:bCs/>
                <w:iCs/>
              </w:rPr>
              <w:lastRenderedPageBreak/>
              <w:t>научните изследвания и иновациите (Закон)“</w:t>
            </w:r>
          </w:p>
        </w:tc>
      </w:tr>
      <w:tr w:rsidR="002C7C79" w:rsidRPr="000E7A3A" w14:paraId="209DC5B3" w14:textId="77777777" w:rsidTr="00BA0CA1">
        <w:tc>
          <w:tcPr>
            <w:tcW w:w="4531" w:type="dxa"/>
          </w:tcPr>
          <w:p w14:paraId="10179EAC" w14:textId="7A7C85ED" w:rsidR="002C7C79" w:rsidRPr="002C7C79" w:rsidRDefault="00A4466E" w:rsidP="00A4466E">
            <w:pPr>
              <w:rPr>
                <w:rFonts w:ascii="Century" w:hAnsi="Century" w:cs="Times New Roman"/>
                <w:bCs/>
                <w:iCs/>
              </w:rPr>
            </w:pPr>
            <w:r w:rsidRPr="00A4466E">
              <w:rPr>
                <w:rFonts w:ascii="Century" w:hAnsi="Century" w:cs="Times New Roman"/>
                <w:bCs/>
                <w:iCs/>
              </w:rPr>
              <w:lastRenderedPageBreak/>
              <w:t xml:space="preserve">Таблица № </w:t>
            </w:r>
            <w:r w:rsidR="00181A3E">
              <w:rPr>
                <w:rFonts w:ascii="Century" w:hAnsi="Century" w:cs="Times New Roman"/>
                <w:bCs/>
                <w:iCs/>
              </w:rPr>
              <w:t>15</w:t>
            </w:r>
            <w:r w:rsidRPr="00A4466E">
              <w:rPr>
                <w:rFonts w:ascii="Century" w:hAnsi="Century" w:cs="Times New Roman"/>
                <w:bCs/>
                <w:iCs/>
              </w:rPr>
              <w:t xml:space="preserve">  </w:t>
            </w:r>
          </w:p>
        </w:tc>
        <w:tc>
          <w:tcPr>
            <w:tcW w:w="4531" w:type="dxa"/>
          </w:tcPr>
          <w:p w14:paraId="752ED491" w14:textId="7A51A674" w:rsidR="002C7C79" w:rsidRPr="002C7C79" w:rsidRDefault="00A4466E" w:rsidP="00A4466E">
            <w:pPr>
              <w:rPr>
                <w:rFonts w:ascii="Century" w:hAnsi="Century" w:cs="Times New Roman"/>
                <w:bCs/>
                <w:iCs/>
              </w:rPr>
            </w:pPr>
            <w:r w:rsidRPr="00A4466E">
              <w:rPr>
                <w:rFonts w:ascii="Century" w:hAnsi="Century" w:cs="Times New Roman"/>
                <w:bCs/>
                <w:iCs/>
              </w:rPr>
              <w:t>Иновационно представяне на България</w:t>
            </w:r>
          </w:p>
        </w:tc>
      </w:tr>
      <w:tr w:rsidR="002C7C79" w:rsidRPr="000E7A3A" w14:paraId="4946F99F" w14:textId="77777777" w:rsidTr="00BA0CA1">
        <w:tc>
          <w:tcPr>
            <w:tcW w:w="4531" w:type="dxa"/>
          </w:tcPr>
          <w:p w14:paraId="6C6B475E" w14:textId="039664B0" w:rsidR="00566D47" w:rsidRPr="00566D47" w:rsidRDefault="00566D47" w:rsidP="00566D47">
            <w:pPr>
              <w:jc w:val="both"/>
              <w:rPr>
                <w:rFonts w:ascii="Century" w:hAnsi="Century" w:cs="Times New Roman"/>
                <w:bCs/>
                <w:iCs/>
              </w:rPr>
            </w:pPr>
            <w:r w:rsidRPr="00566D47">
              <w:rPr>
                <w:rFonts w:ascii="Century" w:hAnsi="Century" w:cs="Times New Roman"/>
                <w:bCs/>
                <w:iCs/>
              </w:rPr>
              <w:t xml:space="preserve">Таблица № </w:t>
            </w:r>
            <w:r w:rsidR="00C454A1">
              <w:rPr>
                <w:rFonts w:ascii="Century" w:hAnsi="Century" w:cs="Times New Roman"/>
                <w:bCs/>
                <w:iCs/>
              </w:rPr>
              <w:t>1</w:t>
            </w:r>
            <w:r w:rsidR="00181A3E">
              <w:rPr>
                <w:rFonts w:ascii="Century" w:hAnsi="Century" w:cs="Times New Roman"/>
                <w:bCs/>
                <w:iCs/>
              </w:rPr>
              <w:t>6</w:t>
            </w:r>
            <w:r w:rsidRPr="00566D47">
              <w:rPr>
                <w:rFonts w:ascii="Century" w:hAnsi="Century" w:cs="Times New Roman"/>
                <w:bCs/>
                <w:iCs/>
              </w:rPr>
              <w:t xml:space="preserve">  </w:t>
            </w:r>
          </w:p>
          <w:p w14:paraId="273A4655" w14:textId="77777777" w:rsidR="002C7C79" w:rsidRPr="002C7C79" w:rsidRDefault="002C7C79" w:rsidP="002C7C79">
            <w:pPr>
              <w:spacing w:line="360" w:lineRule="auto"/>
              <w:jc w:val="both"/>
              <w:rPr>
                <w:rFonts w:ascii="Century" w:hAnsi="Century" w:cs="Times New Roman"/>
                <w:bCs/>
                <w:iCs/>
              </w:rPr>
            </w:pPr>
          </w:p>
        </w:tc>
        <w:tc>
          <w:tcPr>
            <w:tcW w:w="4531" w:type="dxa"/>
          </w:tcPr>
          <w:p w14:paraId="01A8F18A" w14:textId="18C2292B" w:rsidR="002C7C79" w:rsidRPr="002C7C79" w:rsidRDefault="00566D47">
            <w:pPr>
              <w:rPr>
                <w:rFonts w:ascii="Century" w:hAnsi="Century" w:cs="Times New Roman"/>
                <w:bCs/>
                <w:iCs/>
              </w:rPr>
            </w:pPr>
            <w:r w:rsidRPr="00566D47">
              <w:rPr>
                <w:rFonts w:ascii="Century" w:hAnsi="Century" w:cs="Times New Roman"/>
                <w:bCs/>
                <w:iCs/>
              </w:rPr>
              <w:t>Разходи и ползи на заинтересованите страни</w:t>
            </w:r>
          </w:p>
        </w:tc>
      </w:tr>
      <w:tr w:rsidR="00D21C07" w:rsidRPr="000E7A3A" w14:paraId="17442CA9" w14:textId="77777777" w:rsidTr="00BA0CA1">
        <w:tc>
          <w:tcPr>
            <w:tcW w:w="4531" w:type="dxa"/>
          </w:tcPr>
          <w:p w14:paraId="1AB3D680" w14:textId="397C4584" w:rsidR="00D21C07" w:rsidRPr="00566D47" w:rsidRDefault="00993A5C" w:rsidP="00993A5C">
            <w:pPr>
              <w:pStyle w:val="7878"/>
              <w:ind w:left="0"/>
              <w:rPr>
                <w:bCs/>
                <w:iCs/>
              </w:rPr>
            </w:pPr>
            <w:r w:rsidRPr="00993A5C">
              <w:rPr>
                <w:bCs/>
                <w:i w:val="0"/>
                <w:iCs/>
                <w:color w:val="auto"/>
                <w:sz w:val="22"/>
                <w:szCs w:val="22"/>
              </w:rPr>
              <w:t xml:space="preserve">Таблица № </w:t>
            </w:r>
            <w:r w:rsidR="004F6B40">
              <w:rPr>
                <w:bCs/>
                <w:i w:val="0"/>
                <w:iCs/>
                <w:color w:val="auto"/>
                <w:sz w:val="22"/>
                <w:szCs w:val="22"/>
              </w:rPr>
              <w:t>1</w:t>
            </w:r>
            <w:r w:rsidR="00181A3E">
              <w:rPr>
                <w:bCs/>
                <w:i w:val="0"/>
                <w:iCs/>
                <w:color w:val="auto"/>
                <w:sz w:val="22"/>
                <w:szCs w:val="22"/>
              </w:rPr>
              <w:t>7</w:t>
            </w:r>
            <w:r w:rsidRPr="00993A5C">
              <w:rPr>
                <w:bCs/>
                <w:i w:val="0"/>
                <w:iCs/>
                <w:color w:val="auto"/>
                <w:sz w:val="22"/>
                <w:szCs w:val="22"/>
              </w:rPr>
              <w:t xml:space="preserve">  </w:t>
            </w:r>
          </w:p>
        </w:tc>
        <w:tc>
          <w:tcPr>
            <w:tcW w:w="4531" w:type="dxa"/>
          </w:tcPr>
          <w:p w14:paraId="00389F4E" w14:textId="538C19D6" w:rsidR="00D21C07" w:rsidRPr="00566D47" w:rsidRDefault="00993A5C">
            <w:pPr>
              <w:rPr>
                <w:rFonts w:ascii="Century" w:hAnsi="Century" w:cs="Times New Roman"/>
                <w:bCs/>
                <w:iCs/>
              </w:rPr>
            </w:pPr>
            <w:r w:rsidRPr="00993A5C">
              <w:rPr>
                <w:rFonts w:ascii="Century" w:hAnsi="Century" w:cs="Times New Roman"/>
                <w:bCs/>
                <w:iCs/>
              </w:rPr>
              <w:t>Ключови положителни и отрицателни въздействия</w:t>
            </w:r>
          </w:p>
        </w:tc>
      </w:tr>
      <w:tr w:rsidR="00D21C07" w:rsidRPr="000E7A3A" w14:paraId="2877B3A0" w14:textId="77777777" w:rsidTr="00BA0CA1">
        <w:tc>
          <w:tcPr>
            <w:tcW w:w="4531" w:type="dxa"/>
          </w:tcPr>
          <w:p w14:paraId="104964FD" w14:textId="2BE1B6BD" w:rsidR="003A0703" w:rsidRPr="003A0703" w:rsidRDefault="003A0703" w:rsidP="003A0703">
            <w:pPr>
              <w:jc w:val="both"/>
              <w:rPr>
                <w:rFonts w:ascii="Century" w:hAnsi="Century" w:cs="Times New Roman"/>
                <w:bCs/>
                <w:iCs/>
              </w:rPr>
            </w:pPr>
            <w:r w:rsidRPr="003A0703">
              <w:rPr>
                <w:rFonts w:ascii="Century" w:hAnsi="Century" w:cs="Times New Roman"/>
                <w:bCs/>
                <w:iCs/>
              </w:rPr>
              <w:t>Таблица № 1</w:t>
            </w:r>
            <w:r w:rsidR="00181A3E">
              <w:rPr>
                <w:rFonts w:ascii="Century" w:hAnsi="Century" w:cs="Times New Roman"/>
                <w:bCs/>
                <w:iCs/>
              </w:rPr>
              <w:t>8</w:t>
            </w:r>
            <w:r w:rsidRPr="003A0703">
              <w:rPr>
                <w:rFonts w:ascii="Century" w:hAnsi="Century" w:cs="Times New Roman"/>
                <w:bCs/>
                <w:iCs/>
              </w:rPr>
              <w:t xml:space="preserve">  </w:t>
            </w:r>
          </w:p>
          <w:p w14:paraId="49AC1CB3" w14:textId="77777777" w:rsidR="00D21C07" w:rsidRPr="00566D47" w:rsidRDefault="00D21C07" w:rsidP="00566D47">
            <w:pPr>
              <w:jc w:val="both"/>
              <w:rPr>
                <w:rFonts w:ascii="Century" w:hAnsi="Century" w:cs="Times New Roman"/>
                <w:bCs/>
                <w:iCs/>
              </w:rPr>
            </w:pPr>
          </w:p>
        </w:tc>
        <w:tc>
          <w:tcPr>
            <w:tcW w:w="4531" w:type="dxa"/>
          </w:tcPr>
          <w:p w14:paraId="6AD5D5CB" w14:textId="67C85CFE" w:rsidR="00D21C07" w:rsidRPr="00566D47" w:rsidRDefault="003A0703">
            <w:pPr>
              <w:rPr>
                <w:rFonts w:ascii="Century" w:hAnsi="Century" w:cs="Times New Roman"/>
                <w:bCs/>
                <w:iCs/>
              </w:rPr>
            </w:pPr>
            <w:r w:rsidRPr="003A0703">
              <w:rPr>
                <w:rFonts w:ascii="Century" w:hAnsi="Century" w:cs="Times New Roman"/>
                <w:bCs/>
                <w:iCs/>
              </w:rPr>
              <w:t>Сравняване на изследваните варианти</w:t>
            </w:r>
          </w:p>
        </w:tc>
      </w:tr>
    </w:tbl>
    <w:p w14:paraId="00ADBE92" w14:textId="5E0BFCC3" w:rsidR="00BA0CA1" w:rsidRDefault="00BA0CA1">
      <w:pPr>
        <w:rPr>
          <w:rFonts w:ascii="Century" w:hAnsi="Century" w:cs="Times New Roman"/>
        </w:rPr>
      </w:pPr>
    </w:p>
    <w:p w14:paraId="0B9B240A" w14:textId="138BB018" w:rsidR="00D13E2B" w:rsidRPr="0052627C" w:rsidRDefault="00D13E2B" w:rsidP="0052627C">
      <w:pPr>
        <w:spacing w:after="0" w:line="360" w:lineRule="auto"/>
        <w:ind w:firstLine="360"/>
        <w:jc w:val="both"/>
        <w:rPr>
          <w:rFonts w:ascii="Century" w:hAnsi="Century" w:cs="Times New Roman"/>
          <w:bCs/>
          <w:iCs/>
        </w:rPr>
      </w:pPr>
      <w:r w:rsidRPr="0052627C">
        <w:rPr>
          <w:rFonts w:ascii="Century" w:hAnsi="Century" w:cs="Times New Roman"/>
          <w:bCs/>
          <w:iCs/>
        </w:rPr>
        <w:t>Настоящият доклад съдържа резултатите от извършена цялостна предварителна оценка на въздействието на регулативна намеса на национално равнище, отнасяща се до приемането на Закон за насърчаване на научните изследвания и иновациите.</w:t>
      </w:r>
      <w:r w:rsidR="0052627C" w:rsidRPr="0052627C">
        <w:rPr>
          <w:rFonts w:ascii="Century" w:hAnsi="Century" w:cs="Times New Roman"/>
          <w:bCs/>
          <w:iCs/>
        </w:rPr>
        <w:t xml:space="preserve"> О</w:t>
      </w:r>
      <w:r w:rsidRPr="0052627C">
        <w:rPr>
          <w:rFonts w:ascii="Century" w:hAnsi="Century" w:cs="Times New Roman"/>
          <w:bCs/>
          <w:iCs/>
        </w:rPr>
        <w:t>ценка</w:t>
      </w:r>
      <w:r w:rsidR="0052627C" w:rsidRPr="0052627C">
        <w:rPr>
          <w:rFonts w:ascii="Century" w:hAnsi="Century" w:cs="Times New Roman"/>
          <w:bCs/>
          <w:iCs/>
        </w:rPr>
        <w:t>та</w:t>
      </w:r>
      <w:r w:rsidRPr="0052627C">
        <w:rPr>
          <w:rFonts w:ascii="Century" w:hAnsi="Century" w:cs="Times New Roman"/>
          <w:bCs/>
          <w:iCs/>
        </w:rPr>
        <w:t xml:space="preserve"> е изготвена в Министерството на образованието и науката на основание чл. 20, ал. 3 от Закона за нормативните актове.</w:t>
      </w:r>
    </w:p>
    <w:p w14:paraId="31A8D058" w14:textId="5E84ED24" w:rsidR="00712F03" w:rsidRDefault="00C820C9" w:rsidP="00712F03">
      <w:pPr>
        <w:spacing w:after="0" w:line="360" w:lineRule="auto"/>
        <w:ind w:firstLine="360"/>
        <w:jc w:val="both"/>
        <w:rPr>
          <w:rFonts w:ascii="Century" w:hAnsi="Century" w:cs="Times New Roman"/>
          <w:bCs/>
          <w:iCs/>
        </w:rPr>
      </w:pPr>
      <w:r>
        <w:rPr>
          <w:rFonts w:ascii="Century" w:hAnsi="Century" w:cs="Times New Roman"/>
          <w:bCs/>
          <w:iCs/>
        </w:rPr>
        <w:t>Необходимостта от предприемане на законодателна инициатива се обуславя от л</w:t>
      </w:r>
      <w:r w:rsidR="00712F03" w:rsidRPr="00D55684">
        <w:rPr>
          <w:rFonts w:ascii="Century" w:hAnsi="Century" w:cs="Times New Roman"/>
          <w:bCs/>
          <w:iCs/>
        </w:rPr>
        <w:t xml:space="preserve">ипсата на законова регламентация за трансфера на знания и технологии и </w:t>
      </w:r>
      <w:r w:rsidR="00712F03">
        <w:rPr>
          <w:rFonts w:ascii="Century" w:hAnsi="Century" w:cs="Times New Roman"/>
          <w:bCs/>
          <w:iCs/>
        </w:rPr>
        <w:t xml:space="preserve">за </w:t>
      </w:r>
      <w:r w:rsidR="00712F03" w:rsidRPr="00D55684">
        <w:rPr>
          <w:rFonts w:ascii="Century" w:hAnsi="Century" w:cs="Times New Roman"/>
          <w:bCs/>
          <w:iCs/>
        </w:rPr>
        <w:t>иновациите</w:t>
      </w:r>
      <w:r w:rsidR="00712F03">
        <w:rPr>
          <w:rFonts w:ascii="Century" w:hAnsi="Century" w:cs="Times New Roman"/>
          <w:bCs/>
          <w:iCs/>
        </w:rPr>
        <w:t>.</w:t>
      </w:r>
      <w:r w:rsidR="00712F03" w:rsidRPr="00D55684">
        <w:rPr>
          <w:rFonts w:ascii="Century" w:hAnsi="Century" w:cs="Times New Roman"/>
          <w:bCs/>
          <w:iCs/>
        </w:rPr>
        <w:t xml:space="preserve"> </w:t>
      </w:r>
      <w:r w:rsidR="00712F03">
        <w:rPr>
          <w:rFonts w:ascii="Century" w:hAnsi="Century" w:cs="Times New Roman"/>
          <w:bCs/>
          <w:iCs/>
        </w:rPr>
        <w:t>О</w:t>
      </w:r>
      <w:r w:rsidR="00712F03" w:rsidRPr="00D55684">
        <w:rPr>
          <w:rFonts w:ascii="Century" w:hAnsi="Century" w:cs="Times New Roman"/>
          <w:bCs/>
          <w:iCs/>
        </w:rPr>
        <w:t>съществяваните през последните години анализи установяват няколко основни взаимосвързани и взаимно усилващи се фактора, които възп</w:t>
      </w:r>
      <w:r w:rsidR="00712F03">
        <w:rPr>
          <w:rFonts w:ascii="Century" w:hAnsi="Century" w:cs="Times New Roman"/>
          <w:bCs/>
          <w:iCs/>
        </w:rPr>
        <w:t>репятстват ф</w:t>
      </w:r>
      <w:r w:rsidR="00712F03" w:rsidRPr="00D55684">
        <w:rPr>
          <w:rFonts w:ascii="Century" w:hAnsi="Century" w:cs="Times New Roman"/>
          <w:bCs/>
          <w:iCs/>
        </w:rPr>
        <w:t>ункциониране</w:t>
      </w:r>
      <w:r w:rsidR="00712F03">
        <w:rPr>
          <w:rFonts w:ascii="Century" w:hAnsi="Century" w:cs="Times New Roman"/>
          <w:bCs/>
          <w:iCs/>
        </w:rPr>
        <w:t>то</w:t>
      </w:r>
      <w:r w:rsidR="00712F03" w:rsidRPr="00D55684">
        <w:rPr>
          <w:rFonts w:ascii="Century" w:hAnsi="Century" w:cs="Times New Roman"/>
          <w:bCs/>
          <w:iCs/>
        </w:rPr>
        <w:t xml:space="preserve"> на научноизследователската и иновационна </w:t>
      </w:r>
      <w:r w:rsidR="00712F03">
        <w:rPr>
          <w:rFonts w:ascii="Century" w:hAnsi="Century" w:cs="Times New Roman"/>
          <w:bCs/>
          <w:iCs/>
        </w:rPr>
        <w:t>еко</w:t>
      </w:r>
      <w:r w:rsidR="00712F03" w:rsidRPr="00D55684">
        <w:rPr>
          <w:rFonts w:ascii="Century" w:hAnsi="Century" w:cs="Times New Roman"/>
          <w:bCs/>
          <w:iCs/>
        </w:rPr>
        <w:t xml:space="preserve">система. Липсата на екосистемност се проявява в ниско ниво на коопериране между участниците в екосистемата и спорадично взаимодействие между академичната общност и бизнеса.  </w:t>
      </w:r>
    </w:p>
    <w:p w14:paraId="66D658CE" w14:textId="77777777" w:rsidR="00E923B0" w:rsidRPr="00E923B0" w:rsidRDefault="00E923B0" w:rsidP="00E923B0">
      <w:pPr>
        <w:spacing w:after="0" w:line="360" w:lineRule="auto"/>
        <w:ind w:firstLine="360"/>
        <w:jc w:val="both"/>
        <w:rPr>
          <w:rFonts w:ascii="Century" w:hAnsi="Century" w:cs="Times New Roman"/>
          <w:bCs/>
          <w:iCs/>
        </w:rPr>
      </w:pPr>
      <w:r w:rsidRPr="00E923B0">
        <w:rPr>
          <w:rFonts w:ascii="Century" w:hAnsi="Century" w:cs="Times New Roman"/>
          <w:bCs/>
          <w:iCs/>
        </w:rPr>
        <w:t>През последните двадесет години българското законодателство, регулиращо научните изследвания и иновациите е в процес на постоянни промени, но въпреки тези усилия съществуват дефицити по отношение на регулирането на процесите в системата и отношенията между различните участници в нея, което възпрепятства консолидирането на усилията в сектора и пълноценното използване на съществуващия капацитет.</w:t>
      </w:r>
    </w:p>
    <w:p w14:paraId="344D9683" w14:textId="55CA6CD1" w:rsidR="00712F03" w:rsidRDefault="00712F03" w:rsidP="00712F03">
      <w:pPr>
        <w:spacing w:after="0" w:line="360" w:lineRule="auto"/>
        <w:ind w:firstLine="360"/>
        <w:jc w:val="both"/>
        <w:rPr>
          <w:rFonts w:ascii="Century" w:hAnsi="Century" w:cs="Times New Roman"/>
          <w:bCs/>
          <w:iCs/>
        </w:rPr>
      </w:pPr>
      <w:r w:rsidRPr="00D55684">
        <w:rPr>
          <w:rFonts w:ascii="Century" w:hAnsi="Century" w:cs="Times New Roman"/>
          <w:bCs/>
          <w:iCs/>
        </w:rPr>
        <w:t xml:space="preserve">Съгласно заключенията от последните години на Европейския семестър в българската система за научни изследвания и иновации се наблюдават редица структурни недостатъци, сред които липса на Закон за иновациите, ниски равнища на публични и частни инвестиции в научни изследвания и иновации, разпокъсаност на публичната научна база, липса и застаряване на квалифицираните човешки ресурси, слаби връзки между </w:t>
      </w:r>
      <w:r>
        <w:rPr>
          <w:rFonts w:ascii="Century" w:hAnsi="Century" w:cs="Times New Roman"/>
          <w:bCs/>
          <w:iCs/>
        </w:rPr>
        <w:t>академичните среди</w:t>
      </w:r>
      <w:r w:rsidRPr="00D55684">
        <w:rPr>
          <w:rFonts w:ascii="Century" w:hAnsi="Century" w:cs="Times New Roman"/>
          <w:bCs/>
          <w:iCs/>
        </w:rPr>
        <w:t xml:space="preserve"> и бизнеса и неефективно управление</w:t>
      </w:r>
      <w:r w:rsidRPr="00D55684">
        <w:rPr>
          <w:rFonts w:ascii="Century" w:hAnsi="Century" w:cs="Times New Roman"/>
          <w:bCs/>
          <w:iCs/>
          <w:lang w:val="en-US"/>
        </w:rPr>
        <w:t xml:space="preserve"> </w:t>
      </w:r>
      <w:r w:rsidRPr="00D55684">
        <w:rPr>
          <w:rFonts w:ascii="Century" w:hAnsi="Century" w:cs="Times New Roman"/>
          <w:bCs/>
          <w:iCs/>
        </w:rPr>
        <w:t xml:space="preserve">и използване на резултатите в посока комерсиализация. Всички тези недостатъци са пречка пред изпълнението на </w:t>
      </w:r>
      <w:r w:rsidR="002A16E8">
        <w:rPr>
          <w:rFonts w:ascii="Century" w:hAnsi="Century" w:cs="Times New Roman"/>
          <w:bCs/>
          <w:iCs/>
        </w:rPr>
        <w:t xml:space="preserve">редица национални стратегически </w:t>
      </w:r>
      <w:r w:rsidR="002A16E8">
        <w:rPr>
          <w:rFonts w:ascii="Century" w:hAnsi="Century" w:cs="Times New Roman"/>
          <w:bCs/>
          <w:iCs/>
        </w:rPr>
        <w:lastRenderedPageBreak/>
        <w:t xml:space="preserve">документи, в т.ч. </w:t>
      </w:r>
      <w:r w:rsidRPr="00D55684">
        <w:rPr>
          <w:rFonts w:ascii="Century" w:hAnsi="Century" w:cs="Times New Roman"/>
          <w:bCs/>
          <w:iCs/>
        </w:rPr>
        <w:t xml:space="preserve">Националната програма за развитие България 2030 (НПР), Иновационната стратегия за интелигентна специализация (ИСИС), Стратегията за развитие на малките и средните предприятия (СРМСП), Стратегията за развитие на висшето образование в Република България 2021-2030 г. (СРВОРБ) и Националната стратегия за </w:t>
      </w:r>
      <w:r w:rsidRPr="0073208E">
        <w:rPr>
          <w:rFonts w:ascii="Century" w:hAnsi="Century" w:cs="Times New Roman"/>
          <w:bCs/>
          <w:iCs/>
        </w:rPr>
        <w:t>насърчаване на научните изследвания 2017-2030 (НСРНИ). Поради фрагментацията относително ниският бюджет за научни изследвания в публичния сектор продължава да се разпределя между голям брой бенефициенти. Това води до намаляване на човешките ресурси в системата, недостатъчно високо количество и качеството на българската научна продукция (чието ниво остава ниско</w:t>
      </w:r>
      <w:r w:rsidRPr="00D55684">
        <w:rPr>
          <w:rFonts w:ascii="Century" w:hAnsi="Century" w:cs="Times New Roman"/>
          <w:bCs/>
          <w:iCs/>
        </w:rPr>
        <w:t xml:space="preserve"> сред всички държави от ЕС), слаба интернационализация и липса на потенциален принос на научните изследвания и иновациите в повишаването на конкурентоспособността на националната икономика, икономическото възстановяване и ускоряване на растежа, базиран на знания. </w:t>
      </w:r>
    </w:p>
    <w:p w14:paraId="1F93F190" w14:textId="4CC9C0FD" w:rsidR="00712F03" w:rsidRDefault="00712F03" w:rsidP="00712F03">
      <w:pPr>
        <w:spacing w:after="0" w:line="360" w:lineRule="auto"/>
        <w:ind w:firstLine="284"/>
        <w:jc w:val="both"/>
        <w:rPr>
          <w:rFonts w:ascii="Century" w:hAnsi="Century" w:cs="Times New Roman"/>
          <w:bCs/>
          <w:iCs/>
        </w:rPr>
      </w:pPr>
      <w:r w:rsidRPr="00D55684">
        <w:rPr>
          <w:rFonts w:ascii="Century" w:hAnsi="Century" w:cs="Times New Roman"/>
          <w:bCs/>
          <w:iCs/>
        </w:rPr>
        <w:t>В рамките на механизма на ЕК за експертна подкрепа в областта на политиките (</w:t>
      </w:r>
      <w:proofErr w:type="spellStart"/>
      <w:r w:rsidRPr="00D55684">
        <w:rPr>
          <w:rFonts w:ascii="Century" w:hAnsi="Century" w:cs="Times New Roman"/>
          <w:bCs/>
          <w:iCs/>
        </w:rPr>
        <w:t>Policy</w:t>
      </w:r>
      <w:proofErr w:type="spellEnd"/>
      <w:r w:rsidRPr="00D55684">
        <w:rPr>
          <w:rFonts w:ascii="Century" w:hAnsi="Century" w:cs="Times New Roman"/>
          <w:bCs/>
          <w:iCs/>
        </w:rPr>
        <w:t xml:space="preserve"> </w:t>
      </w:r>
      <w:proofErr w:type="spellStart"/>
      <w:r w:rsidRPr="00D55684">
        <w:rPr>
          <w:rFonts w:ascii="Century" w:hAnsi="Century" w:cs="Times New Roman"/>
          <w:bCs/>
          <w:iCs/>
        </w:rPr>
        <w:t>Support</w:t>
      </w:r>
      <w:proofErr w:type="spellEnd"/>
      <w:r w:rsidRPr="00D55684">
        <w:rPr>
          <w:rFonts w:ascii="Century" w:hAnsi="Century" w:cs="Times New Roman"/>
          <w:bCs/>
          <w:iCs/>
        </w:rPr>
        <w:t xml:space="preserve"> </w:t>
      </w:r>
      <w:proofErr w:type="spellStart"/>
      <w:r w:rsidRPr="00D55684">
        <w:rPr>
          <w:rFonts w:ascii="Century" w:hAnsi="Century" w:cs="Times New Roman"/>
          <w:bCs/>
          <w:iCs/>
        </w:rPr>
        <w:t>Facility</w:t>
      </w:r>
      <w:proofErr w:type="spellEnd"/>
      <w:r w:rsidRPr="00D55684">
        <w:rPr>
          <w:rFonts w:ascii="Century" w:hAnsi="Century" w:cs="Times New Roman"/>
          <w:bCs/>
          <w:iCs/>
        </w:rPr>
        <w:t>) са получени препоръки за реформи в сектора, които са взети предвид при разработването на НСРНИ. През 2018 г. е приет Оперативен план за изпълнение на първи етап 2018-2022 г</w:t>
      </w:r>
      <w:r>
        <w:rPr>
          <w:rFonts w:ascii="Century" w:hAnsi="Century" w:cs="Times New Roman"/>
          <w:bCs/>
          <w:iCs/>
        </w:rPr>
        <w:t>.</w:t>
      </w:r>
      <w:r w:rsidRPr="00D55684">
        <w:rPr>
          <w:rFonts w:ascii="Century" w:hAnsi="Century" w:cs="Times New Roman"/>
          <w:bCs/>
          <w:iCs/>
        </w:rPr>
        <w:t xml:space="preserve"> на НСРНИ, който включва и прилагане на приоритетите на </w:t>
      </w:r>
      <w:r w:rsidR="00CA2F92">
        <w:rPr>
          <w:rFonts w:ascii="Century" w:hAnsi="Century" w:cs="Times New Roman"/>
          <w:bCs/>
          <w:iCs/>
        </w:rPr>
        <w:t xml:space="preserve">европейското </w:t>
      </w:r>
      <w:r w:rsidR="00E1341F" w:rsidRPr="00D87AE5">
        <w:rPr>
          <w:rFonts w:ascii="Century" w:hAnsi="Century" w:cs="Times New Roman"/>
          <w:bCs/>
          <w:iCs/>
        </w:rPr>
        <w:t>научноизследователско</w:t>
      </w:r>
      <w:r w:rsidR="00CA2F92">
        <w:rPr>
          <w:rFonts w:ascii="Century" w:hAnsi="Century" w:cs="Times New Roman"/>
          <w:bCs/>
          <w:iCs/>
        </w:rPr>
        <w:t xml:space="preserve"> пространство </w:t>
      </w:r>
      <w:r w:rsidR="00CA2F92">
        <w:rPr>
          <w:rFonts w:ascii="Century" w:hAnsi="Century" w:cs="Times New Roman"/>
          <w:bCs/>
          <w:iCs/>
          <w:lang w:val="en-US"/>
        </w:rPr>
        <w:t>(</w:t>
      </w:r>
      <w:r>
        <w:rPr>
          <w:rFonts w:ascii="Century" w:hAnsi="Century" w:cs="Times New Roman"/>
          <w:bCs/>
          <w:iCs/>
        </w:rPr>
        <w:t>ЕНП</w:t>
      </w:r>
      <w:r w:rsidR="00CA2F92">
        <w:rPr>
          <w:rFonts w:ascii="Century" w:hAnsi="Century" w:cs="Times New Roman"/>
          <w:bCs/>
          <w:iCs/>
          <w:lang w:val="en-US"/>
        </w:rPr>
        <w:t>)</w:t>
      </w:r>
      <w:r w:rsidRPr="00D55684">
        <w:rPr>
          <w:rFonts w:ascii="Century" w:hAnsi="Century" w:cs="Times New Roman"/>
          <w:bCs/>
          <w:iCs/>
        </w:rPr>
        <w:t xml:space="preserve"> в България с цел засилване на оценката на научните и иновационните политики, търсене на </w:t>
      </w:r>
      <w:proofErr w:type="spellStart"/>
      <w:r w:rsidRPr="00D55684">
        <w:rPr>
          <w:rFonts w:ascii="Century" w:hAnsi="Century" w:cs="Times New Roman"/>
          <w:bCs/>
          <w:iCs/>
        </w:rPr>
        <w:t>допълняемост</w:t>
      </w:r>
      <w:proofErr w:type="spellEnd"/>
      <w:r>
        <w:rPr>
          <w:rFonts w:ascii="Century" w:hAnsi="Century" w:cs="Times New Roman"/>
          <w:bCs/>
          <w:iCs/>
        </w:rPr>
        <w:t xml:space="preserve"> и усилване, а също</w:t>
      </w:r>
      <w:r w:rsidRPr="00D55684">
        <w:rPr>
          <w:rFonts w:ascii="Century" w:hAnsi="Century" w:cs="Times New Roman"/>
          <w:bCs/>
          <w:iCs/>
        </w:rPr>
        <w:t xml:space="preserve"> и рационализация на европейските и национални инструменти за наука и иновации. НСРНИ предвижда реформи за по-ефективно управление на инструментите за насърчаване на научните изследвания и трансфера на знания и технологии; създаване на нов ефективен и устойчив финансов модел за институционално финансиране, базирано на постигнати резултати; стимулиране на качеството на провежданите научни изследвания и сътрудничеството и конкуренцията между научните организации.</w:t>
      </w:r>
      <w:r>
        <w:rPr>
          <w:rFonts w:ascii="Century" w:hAnsi="Century" w:cs="Times New Roman"/>
          <w:bCs/>
          <w:iCs/>
        </w:rPr>
        <w:t xml:space="preserve"> </w:t>
      </w:r>
    </w:p>
    <w:p w14:paraId="645A2BB8" w14:textId="25AEDB2F" w:rsidR="00712F03" w:rsidRPr="00D55684" w:rsidRDefault="00712F03" w:rsidP="00712F03">
      <w:pPr>
        <w:spacing w:after="0" w:line="360" w:lineRule="auto"/>
        <w:ind w:firstLine="284"/>
        <w:jc w:val="both"/>
        <w:rPr>
          <w:rFonts w:ascii="Century" w:hAnsi="Century" w:cs="Times New Roman"/>
          <w:bCs/>
          <w:iCs/>
        </w:rPr>
      </w:pPr>
      <w:r>
        <w:rPr>
          <w:rFonts w:ascii="Century" w:hAnsi="Century" w:cs="Times New Roman"/>
          <w:bCs/>
          <w:iCs/>
        </w:rPr>
        <w:t>В подкрепа на гореизложените проблеми п</w:t>
      </w:r>
      <w:r w:rsidRPr="000150E6">
        <w:rPr>
          <w:rFonts w:ascii="Century" w:hAnsi="Century" w:cs="Times New Roman"/>
          <w:bCs/>
          <w:iCs/>
        </w:rPr>
        <w:t xml:space="preserve">рез 2021 г. бяха получени препоръки от  страна на Световната банка (СБ) и на </w:t>
      </w:r>
      <w:r w:rsidRPr="00582480">
        <w:rPr>
          <w:rFonts w:ascii="Century" w:hAnsi="Century" w:cs="Times New Roman"/>
          <w:bCs/>
          <w:iCs/>
        </w:rPr>
        <w:t>Съвместния изследователски център (СИЦ</w:t>
      </w:r>
      <w:r w:rsidRPr="000150E6">
        <w:rPr>
          <w:rFonts w:ascii="Century" w:hAnsi="Century" w:cs="Times New Roman"/>
          <w:bCs/>
          <w:iCs/>
        </w:rPr>
        <w:t>) към Европейската комисия (ЕК), които да послужат за отправна точка за разработване и прилагане на нов модел за насърчаване на трансфера на знания и технологии. Той следва да стъпи на ефективното взаимодействие с индустрията и да е свързан с различните модели и практики за управление на интелектуалната собственост и права, улеснявайки достъпа на бизнеса до научното знание</w:t>
      </w:r>
      <w:r w:rsidRPr="00D55684">
        <w:rPr>
          <w:rFonts w:ascii="Century" w:hAnsi="Century" w:cs="Times New Roman"/>
          <w:bCs/>
          <w:iCs/>
        </w:rPr>
        <w:t xml:space="preserve">, а на НО и ВУ до допълнително финансиране и захранване с нови идеи и ориентираност към </w:t>
      </w:r>
      <w:r w:rsidRPr="00D55684">
        <w:rPr>
          <w:rFonts w:ascii="Century" w:hAnsi="Century" w:cs="Times New Roman"/>
          <w:bCs/>
          <w:iCs/>
        </w:rPr>
        <w:lastRenderedPageBreak/>
        <w:t xml:space="preserve">търсенето. Развитието на човешкия потенциал и капацитет в сферата на научните изследвания и иновациите, заедно с дейностите по интернационализация, се разглеждат като хоризонтални елементи на всеки един от компонентите на реформата. </w:t>
      </w:r>
      <w:r>
        <w:rPr>
          <w:rFonts w:ascii="Century" w:hAnsi="Century" w:cs="Times New Roman"/>
          <w:bCs/>
          <w:iCs/>
        </w:rPr>
        <w:t>Посочените</w:t>
      </w:r>
      <w:r w:rsidRPr="00D55684">
        <w:rPr>
          <w:rFonts w:ascii="Century" w:hAnsi="Century" w:cs="Times New Roman"/>
          <w:bCs/>
          <w:iCs/>
        </w:rPr>
        <w:t xml:space="preserve"> доклади и анализи извеждат следните основни предизвикателства пред развитието на научноизследователската и иновационната екосистема на България:</w:t>
      </w:r>
    </w:p>
    <w:p w14:paraId="724C2575" w14:textId="77777777" w:rsidR="00712F03" w:rsidRPr="00D55684" w:rsidRDefault="00712F03" w:rsidP="00712F03">
      <w:pPr>
        <w:spacing w:after="0" w:line="360" w:lineRule="auto"/>
        <w:ind w:firstLine="284"/>
        <w:jc w:val="both"/>
        <w:rPr>
          <w:rFonts w:ascii="Century" w:hAnsi="Century" w:cs="Times New Roman"/>
          <w:bCs/>
          <w:iCs/>
        </w:rPr>
      </w:pPr>
      <w:r w:rsidRPr="00D55684">
        <w:rPr>
          <w:rFonts w:ascii="Century" w:hAnsi="Century" w:cs="Times New Roman"/>
          <w:bCs/>
          <w:iCs/>
        </w:rPr>
        <w:t>•</w:t>
      </w:r>
      <w:r w:rsidRPr="00D55684">
        <w:rPr>
          <w:rFonts w:ascii="Century" w:hAnsi="Century" w:cs="Times New Roman"/>
          <w:bCs/>
          <w:iCs/>
        </w:rPr>
        <w:tab/>
        <w:t xml:space="preserve">ограничено и неефективно сътрудничество между НО, ВУ и бизнеса и индустрията, </w:t>
      </w:r>
      <w:r>
        <w:rPr>
          <w:rFonts w:ascii="Century" w:hAnsi="Century" w:cs="Times New Roman"/>
          <w:bCs/>
          <w:iCs/>
        </w:rPr>
        <w:t>водещо до</w:t>
      </w:r>
      <w:r w:rsidRPr="00D55684">
        <w:rPr>
          <w:rFonts w:ascii="Century" w:hAnsi="Century" w:cs="Times New Roman"/>
          <w:bCs/>
          <w:iCs/>
        </w:rPr>
        <w:t xml:space="preserve"> ниски нива на участие в трансфера на технологии и знания и на комерсиализация на резултатите от НИРД и иновациите;</w:t>
      </w:r>
    </w:p>
    <w:p w14:paraId="6E45DDC1" w14:textId="77777777" w:rsidR="00712F03" w:rsidRPr="00D55684" w:rsidRDefault="00712F03" w:rsidP="00712F03">
      <w:pPr>
        <w:spacing w:after="0" w:line="360" w:lineRule="auto"/>
        <w:ind w:firstLine="284"/>
        <w:jc w:val="both"/>
        <w:rPr>
          <w:rFonts w:ascii="Century" w:hAnsi="Century" w:cs="Times New Roman"/>
          <w:bCs/>
          <w:iCs/>
        </w:rPr>
      </w:pPr>
      <w:r w:rsidRPr="00D55684">
        <w:rPr>
          <w:rFonts w:ascii="Century" w:hAnsi="Century" w:cs="Times New Roman"/>
          <w:bCs/>
          <w:iCs/>
        </w:rPr>
        <w:t>•</w:t>
      </w:r>
      <w:r w:rsidRPr="00D55684">
        <w:rPr>
          <w:rFonts w:ascii="Century" w:hAnsi="Century" w:cs="Times New Roman"/>
          <w:bCs/>
          <w:iCs/>
        </w:rPr>
        <w:tab/>
        <w:t>нарастващи регионални различия в развитието на научния и иновационния капацитет и резултати;</w:t>
      </w:r>
    </w:p>
    <w:p w14:paraId="095936D1" w14:textId="77777777" w:rsidR="00712F03" w:rsidRPr="00D55684" w:rsidRDefault="00712F03" w:rsidP="00712F03">
      <w:pPr>
        <w:spacing w:after="0" w:line="360" w:lineRule="auto"/>
        <w:ind w:firstLine="284"/>
        <w:jc w:val="both"/>
        <w:rPr>
          <w:rFonts w:ascii="Century" w:hAnsi="Century" w:cs="Times New Roman"/>
          <w:bCs/>
          <w:iCs/>
        </w:rPr>
      </w:pPr>
      <w:r w:rsidRPr="00D55684">
        <w:rPr>
          <w:rFonts w:ascii="Century" w:hAnsi="Century" w:cs="Times New Roman"/>
          <w:bCs/>
          <w:iCs/>
        </w:rPr>
        <w:t>•</w:t>
      </w:r>
      <w:r w:rsidRPr="00D55684">
        <w:rPr>
          <w:rFonts w:ascii="Century" w:hAnsi="Century" w:cs="Times New Roman"/>
          <w:bCs/>
          <w:iCs/>
        </w:rPr>
        <w:tab/>
        <w:t>недостатъчни нива на инвестиции в НИРД както частни, така и публични, водещо до нисък иновационен капацитет на икономиката;</w:t>
      </w:r>
    </w:p>
    <w:p w14:paraId="3E98B396" w14:textId="13641676" w:rsidR="00712F03" w:rsidRPr="00D55684" w:rsidRDefault="00712F03" w:rsidP="00712F03">
      <w:pPr>
        <w:spacing w:after="0" w:line="360" w:lineRule="auto"/>
        <w:ind w:firstLine="284"/>
        <w:jc w:val="both"/>
        <w:rPr>
          <w:rFonts w:ascii="Century" w:hAnsi="Century" w:cs="Times New Roman"/>
          <w:bCs/>
          <w:iCs/>
        </w:rPr>
      </w:pPr>
      <w:r w:rsidRPr="00D55684">
        <w:rPr>
          <w:rFonts w:ascii="Century" w:hAnsi="Century" w:cs="Times New Roman"/>
          <w:bCs/>
          <w:iCs/>
        </w:rPr>
        <w:t>•</w:t>
      </w:r>
      <w:r w:rsidRPr="00D55684">
        <w:rPr>
          <w:rFonts w:ascii="Century" w:hAnsi="Century" w:cs="Times New Roman"/>
          <w:bCs/>
          <w:iCs/>
        </w:rPr>
        <w:tab/>
        <w:t>слаби резултати в областта на иновационната дейност на предприятията – резултат от ниска конкурентоспособност и преобладаваща нискотехнологична структура на икономиката и недостатъчно развитие на научноизследователския потенциал на страната;</w:t>
      </w:r>
    </w:p>
    <w:p w14:paraId="032E5C29" w14:textId="4F4E6C64" w:rsidR="00712F03" w:rsidRPr="0045409A" w:rsidRDefault="00712F03" w:rsidP="00712F03">
      <w:pPr>
        <w:spacing w:after="0" w:line="360" w:lineRule="auto"/>
        <w:ind w:firstLine="284"/>
        <w:jc w:val="both"/>
        <w:rPr>
          <w:rFonts w:ascii="Century" w:hAnsi="Century" w:cs="Times New Roman"/>
          <w:bCs/>
          <w:iCs/>
        </w:rPr>
      </w:pPr>
      <w:r w:rsidRPr="00D55684">
        <w:rPr>
          <w:rFonts w:ascii="Century" w:hAnsi="Century" w:cs="Times New Roman"/>
          <w:bCs/>
          <w:iCs/>
        </w:rPr>
        <w:t>•</w:t>
      </w:r>
      <w:r w:rsidRPr="00D55684">
        <w:rPr>
          <w:rFonts w:ascii="Century" w:hAnsi="Century" w:cs="Times New Roman"/>
          <w:bCs/>
          <w:iCs/>
        </w:rPr>
        <w:tab/>
      </w:r>
      <w:r w:rsidRPr="0045409A">
        <w:rPr>
          <w:rFonts w:ascii="Century" w:hAnsi="Century" w:cs="Times New Roman"/>
          <w:bCs/>
          <w:iCs/>
        </w:rPr>
        <w:t>забавен темп на модернизация и интернационализация на НО и ВУ, възпрепятстващ прехода към система за научни изследвания и иновации с нарастващ принос в икономиката на страната;</w:t>
      </w:r>
    </w:p>
    <w:p w14:paraId="24923C21" w14:textId="77777777" w:rsidR="00712F03" w:rsidRPr="0045409A" w:rsidRDefault="00712F03" w:rsidP="00712F03">
      <w:pPr>
        <w:spacing w:after="0" w:line="360" w:lineRule="auto"/>
        <w:ind w:firstLine="284"/>
        <w:jc w:val="both"/>
        <w:rPr>
          <w:rFonts w:ascii="Century" w:hAnsi="Century" w:cs="Times New Roman"/>
          <w:bCs/>
          <w:iCs/>
        </w:rPr>
      </w:pPr>
      <w:r w:rsidRPr="0045409A">
        <w:rPr>
          <w:rFonts w:ascii="Century" w:hAnsi="Century" w:cs="Times New Roman"/>
          <w:bCs/>
          <w:iCs/>
        </w:rPr>
        <w:t>•</w:t>
      </w:r>
      <w:r w:rsidRPr="0045409A">
        <w:rPr>
          <w:rFonts w:ascii="Century" w:hAnsi="Century" w:cs="Times New Roman"/>
          <w:bCs/>
          <w:iCs/>
        </w:rPr>
        <w:tab/>
        <w:t>недостиг на човешки капитал, подходяща среда за кариерно развитие, изграждане на капацитет и задържане на кадри.</w:t>
      </w:r>
    </w:p>
    <w:p w14:paraId="1919906A" w14:textId="77777777" w:rsidR="00712F03" w:rsidRPr="00D55684" w:rsidRDefault="00712F03" w:rsidP="00712F03">
      <w:pPr>
        <w:spacing w:after="0" w:line="360" w:lineRule="auto"/>
        <w:ind w:firstLine="284"/>
        <w:jc w:val="both"/>
        <w:rPr>
          <w:rFonts w:ascii="Century" w:hAnsi="Century" w:cs="Times New Roman"/>
          <w:bCs/>
          <w:iCs/>
        </w:rPr>
      </w:pPr>
      <w:r w:rsidRPr="0045409A">
        <w:rPr>
          <w:rFonts w:ascii="Century" w:hAnsi="Century" w:cs="Times New Roman"/>
          <w:bCs/>
          <w:iCs/>
        </w:rPr>
        <w:t>В оценката на политиките за научни изследвания, иновации и технологии, осъществена в рамките на споразумението със Световната банка (СБ), се отделя специално внимание на дефицитите, свързани с:</w:t>
      </w:r>
    </w:p>
    <w:p w14:paraId="04C5F57F" w14:textId="77777777" w:rsidR="00712F03" w:rsidRDefault="00712F03" w:rsidP="00712F03">
      <w:pPr>
        <w:spacing w:after="0" w:line="360" w:lineRule="auto"/>
        <w:ind w:firstLine="284"/>
        <w:jc w:val="both"/>
        <w:rPr>
          <w:rFonts w:ascii="Century" w:hAnsi="Century" w:cs="Times New Roman"/>
          <w:bCs/>
          <w:iCs/>
        </w:rPr>
      </w:pPr>
      <w:r w:rsidRPr="00D55684">
        <w:rPr>
          <w:rFonts w:ascii="Century" w:hAnsi="Century" w:cs="Times New Roman"/>
          <w:bCs/>
          <w:iCs/>
        </w:rPr>
        <w:t>•</w:t>
      </w:r>
      <w:r w:rsidRPr="00D55684">
        <w:rPr>
          <w:rFonts w:ascii="Century" w:hAnsi="Century" w:cs="Times New Roman"/>
          <w:bCs/>
          <w:iCs/>
        </w:rPr>
        <w:tab/>
        <w:t>институциите, ангажирани с провеждането на политиките за научни изследвания, иновации и технологии, страдащи от фрагментация и слаби управленски структури, което води до липса на координирана национална визия, съчетаваща дневния ред за научни изследвания и иновации с ясни цели и определени отговорности;</w:t>
      </w:r>
    </w:p>
    <w:p w14:paraId="3967CB73" w14:textId="77777777" w:rsidR="00712F03" w:rsidRPr="009B09C7" w:rsidRDefault="00712F03" w:rsidP="00712F03">
      <w:pPr>
        <w:spacing w:after="0" w:line="360" w:lineRule="auto"/>
        <w:ind w:firstLine="284"/>
        <w:jc w:val="both"/>
        <w:rPr>
          <w:rFonts w:ascii="Century" w:hAnsi="Century" w:cs="Times New Roman"/>
          <w:bCs/>
          <w:iCs/>
        </w:rPr>
      </w:pPr>
      <w:r w:rsidRPr="00D55684">
        <w:rPr>
          <w:rFonts w:ascii="Century" w:hAnsi="Century" w:cs="Times New Roman"/>
          <w:bCs/>
          <w:iCs/>
        </w:rPr>
        <w:t>•</w:t>
      </w:r>
      <w:r w:rsidRPr="00D55684">
        <w:rPr>
          <w:rFonts w:ascii="Century" w:hAnsi="Century" w:cs="Times New Roman"/>
          <w:bCs/>
          <w:iCs/>
        </w:rPr>
        <w:tab/>
      </w:r>
      <w:r w:rsidRPr="009B09C7">
        <w:rPr>
          <w:rFonts w:ascii="Century" w:hAnsi="Century" w:cs="Times New Roman"/>
          <w:bCs/>
          <w:iCs/>
        </w:rPr>
        <w:t>инструменти</w:t>
      </w:r>
      <w:r>
        <w:rPr>
          <w:rFonts w:ascii="Century" w:hAnsi="Century" w:cs="Times New Roman"/>
          <w:bCs/>
          <w:iCs/>
        </w:rPr>
        <w:t>те</w:t>
      </w:r>
      <w:r w:rsidRPr="009B09C7">
        <w:rPr>
          <w:rFonts w:ascii="Century" w:hAnsi="Century" w:cs="Times New Roman"/>
          <w:bCs/>
          <w:iCs/>
        </w:rPr>
        <w:t xml:space="preserve"> за финансиране на науката и иновациите – грантове, съвместни програми и/или рискови фондове за финансиране по цялата верига TRL1-9, изграждане и поддържане на научноизследователска и иновационна инфраструктура и оборудване, мобилност и кариерно развитие на човешки капитал;</w:t>
      </w:r>
    </w:p>
    <w:p w14:paraId="5DF4CB19" w14:textId="431E18DD" w:rsidR="00712F03" w:rsidRDefault="00712F03" w:rsidP="00712F03">
      <w:pPr>
        <w:spacing w:after="0" w:line="360" w:lineRule="auto"/>
        <w:ind w:firstLine="284"/>
        <w:jc w:val="both"/>
        <w:rPr>
          <w:rFonts w:ascii="Century" w:hAnsi="Century" w:cs="Times New Roman"/>
          <w:bCs/>
          <w:iCs/>
        </w:rPr>
      </w:pPr>
      <w:r w:rsidRPr="00D55684">
        <w:rPr>
          <w:rFonts w:ascii="Century" w:hAnsi="Century" w:cs="Times New Roman"/>
          <w:bCs/>
          <w:iCs/>
        </w:rPr>
        <w:lastRenderedPageBreak/>
        <w:t>•</w:t>
      </w:r>
      <w:r w:rsidRPr="00D55684">
        <w:rPr>
          <w:rFonts w:ascii="Century" w:hAnsi="Century" w:cs="Times New Roman"/>
          <w:bCs/>
          <w:iCs/>
        </w:rPr>
        <w:tab/>
        <w:t xml:space="preserve">основните пропуски в политиките </w:t>
      </w:r>
      <w:r>
        <w:rPr>
          <w:rFonts w:ascii="Century" w:hAnsi="Century" w:cs="Times New Roman"/>
          <w:bCs/>
          <w:iCs/>
        </w:rPr>
        <w:t xml:space="preserve">за </w:t>
      </w:r>
      <w:r w:rsidRPr="00D55684">
        <w:rPr>
          <w:rFonts w:ascii="Century" w:hAnsi="Century" w:cs="Times New Roman"/>
          <w:bCs/>
          <w:iCs/>
        </w:rPr>
        <w:t xml:space="preserve">подпомагане </w:t>
      </w:r>
      <w:r>
        <w:rPr>
          <w:rFonts w:ascii="Century" w:hAnsi="Century" w:cs="Times New Roman"/>
          <w:bCs/>
          <w:iCs/>
        </w:rPr>
        <w:t>на</w:t>
      </w:r>
      <w:r w:rsidRPr="00D55684">
        <w:rPr>
          <w:rFonts w:ascii="Century" w:hAnsi="Century" w:cs="Times New Roman"/>
          <w:bCs/>
          <w:iCs/>
        </w:rPr>
        <w:t xml:space="preserve"> технологичн</w:t>
      </w:r>
      <w:r w:rsidR="00984F74">
        <w:rPr>
          <w:rFonts w:ascii="Century" w:hAnsi="Century" w:cs="Times New Roman"/>
          <w:bCs/>
          <w:iCs/>
        </w:rPr>
        <w:t>ия</w:t>
      </w:r>
      <w:r w:rsidRPr="00D55684">
        <w:rPr>
          <w:rFonts w:ascii="Century" w:hAnsi="Century" w:cs="Times New Roman"/>
          <w:bCs/>
          <w:iCs/>
        </w:rPr>
        <w:t xml:space="preserve"> трансфер, въвеждане на технологии на Индустрия 4.0, подпомагане за предприятията в ранен етап на развитие, подобряване на бизнес средата и цифровите умения.</w:t>
      </w:r>
    </w:p>
    <w:p w14:paraId="1320737F" w14:textId="6DCF9922" w:rsidR="00712F03" w:rsidRPr="003A79A2" w:rsidRDefault="00712F03" w:rsidP="00712F03">
      <w:pPr>
        <w:spacing w:after="0" w:line="360" w:lineRule="auto"/>
        <w:ind w:firstLine="284"/>
        <w:jc w:val="both"/>
        <w:rPr>
          <w:rFonts w:ascii="Century" w:hAnsi="Century" w:cs="Times New Roman"/>
          <w:bCs/>
          <w:iCs/>
        </w:rPr>
      </w:pPr>
      <w:r w:rsidRPr="00D55684">
        <w:rPr>
          <w:rFonts w:ascii="Century" w:hAnsi="Century" w:cs="Times New Roman"/>
          <w:bCs/>
          <w:iCs/>
        </w:rPr>
        <w:t xml:space="preserve">С цел преодоляване на всички </w:t>
      </w:r>
      <w:r>
        <w:rPr>
          <w:rFonts w:ascii="Century" w:hAnsi="Century" w:cs="Times New Roman"/>
          <w:bCs/>
          <w:iCs/>
        </w:rPr>
        <w:t>установени</w:t>
      </w:r>
      <w:r w:rsidRPr="00D55684">
        <w:rPr>
          <w:rFonts w:ascii="Century" w:hAnsi="Century" w:cs="Times New Roman"/>
          <w:bCs/>
          <w:iCs/>
        </w:rPr>
        <w:t xml:space="preserve"> слабости СБ прави основни препоръки</w:t>
      </w:r>
      <w:r w:rsidR="009A2A7E">
        <w:rPr>
          <w:rFonts w:ascii="Century" w:hAnsi="Century" w:cs="Times New Roman"/>
          <w:bCs/>
          <w:iCs/>
        </w:rPr>
        <w:t>,</w:t>
      </w:r>
      <w:r w:rsidRPr="00D55684">
        <w:rPr>
          <w:rFonts w:ascii="Century" w:hAnsi="Century" w:cs="Times New Roman"/>
          <w:bCs/>
          <w:iCs/>
        </w:rPr>
        <w:t xml:space="preserve"> свързани с: повишена роля на финансирането, основано на резултатите, стимулиране на високите постижения в областта на научните изследвания, подпомагане на трансфера на знания; подобряване на ресурсите и капацитета за подпомагане на трансфера на технологии;</w:t>
      </w:r>
      <w:r>
        <w:rPr>
          <w:rFonts w:ascii="Century" w:hAnsi="Century" w:cs="Times New Roman"/>
          <w:bCs/>
          <w:iCs/>
        </w:rPr>
        <w:t xml:space="preserve"> подобряване условията на работа на </w:t>
      </w:r>
      <w:r w:rsidRPr="00237ACF">
        <w:rPr>
          <w:rFonts w:ascii="Century" w:hAnsi="Century" w:cs="Times New Roman"/>
          <w:bCs/>
          <w:iCs/>
        </w:rPr>
        <w:t>националния научноизследователски и иновационен човешки потенциал</w:t>
      </w:r>
      <w:r>
        <w:rPr>
          <w:rFonts w:ascii="Century" w:hAnsi="Century" w:cs="Times New Roman"/>
          <w:bCs/>
          <w:iCs/>
        </w:rPr>
        <w:t xml:space="preserve">; </w:t>
      </w:r>
      <w:r w:rsidRPr="00D55684">
        <w:rPr>
          <w:rFonts w:ascii="Century" w:hAnsi="Century" w:cs="Times New Roman"/>
          <w:bCs/>
          <w:iCs/>
        </w:rPr>
        <w:t xml:space="preserve">подобряване на управлението и стратегическата ориентация на публичните изследователски институции; засилване на мониторинга и оценката за изследвания и дейността на публичните НО и НУ и не на последно място укрепване на връзките между тях, за да се </w:t>
      </w:r>
      <w:r w:rsidRPr="003A79A2">
        <w:rPr>
          <w:rFonts w:ascii="Century" w:hAnsi="Century" w:cs="Times New Roman"/>
          <w:bCs/>
          <w:iCs/>
        </w:rPr>
        <w:t xml:space="preserve">гарантира съгласуваност в предлагането и търсенето на знания и умения. </w:t>
      </w:r>
    </w:p>
    <w:p w14:paraId="40058D5C" w14:textId="7CE53655" w:rsidR="00712F03" w:rsidRPr="00950ABF" w:rsidRDefault="00950ABF" w:rsidP="00950ABF">
      <w:pPr>
        <w:spacing w:after="0" w:line="360" w:lineRule="auto"/>
        <w:ind w:firstLine="284"/>
        <w:jc w:val="both"/>
        <w:rPr>
          <w:rFonts w:ascii="Century" w:hAnsi="Century" w:cs="Times New Roman"/>
          <w:bCs/>
          <w:iCs/>
        </w:rPr>
      </w:pPr>
      <w:r w:rsidRPr="003A79A2">
        <w:rPr>
          <w:rFonts w:ascii="Century" w:hAnsi="Century" w:cs="Times New Roman"/>
          <w:bCs/>
          <w:iCs/>
        </w:rPr>
        <w:t>Освен гореизложеното, в Националния план за възстановяване и устойчивост, в компонент 2. „Научни изследвания и иновации“ е планирана реформа „Изпълнение на обща политика за развитие на научните изследвания, иновациите и технологиите в полза на ускорено икономическо и обществено развитие на страната“. За изпълнението на тази реформа е предвидено да бъде разработена и приета законодателна рамка, която да определи новата обща политика за развитие на научните изследвания, технологиите и иновациите. За целта следва да се разработи и приеме Закон за насърчаване на научните изследвания и иновациите.</w:t>
      </w:r>
    </w:p>
    <w:p w14:paraId="008E4388" w14:textId="331AC71C" w:rsidR="007D1548" w:rsidRDefault="004C638A" w:rsidP="00AE69EF">
      <w:pPr>
        <w:pStyle w:val="Heading1"/>
        <w:spacing w:before="0"/>
      </w:pPr>
      <w:bookmarkStart w:id="1" w:name="_Toc47606617"/>
      <w:r w:rsidRPr="00B8646D">
        <w:t>Описание на проблем</w:t>
      </w:r>
      <w:r w:rsidR="007D1548" w:rsidRPr="00B8646D">
        <w:t>а/</w:t>
      </w:r>
      <w:proofErr w:type="spellStart"/>
      <w:r w:rsidR="007D1548" w:rsidRPr="00B8646D">
        <w:t>ите</w:t>
      </w:r>
      <w:bookmarkEnd w:id="1"/>
      <w:proofErr w:type="spellEnd"/>
    </w:p>
    <w:p w14:paraId="756BF6EE" w14:textId="05284213" w:rsidR="00C00DD2" w:rsidRPr="00237ACF" w:rsidRDefault="00C00DD2" w:rsidP="006E30C1">
      <w:pPr>
        <w:pStyle w:val="ListParagraph"/>
        <w:numPr>
          <w:ilvl w:val="1"/>
          <w:numId w:val="1"/>
        </w:numPr>
        <w:spacing w:before="120" w:after="0" w:line="360" w:lineRule="auto"/>
        <w:jc w:val="both"/>
        <w:rPr>
          <w:rFonts w:ascii="Century" w:hAnsi="Century" w:cs="Times New Roman"/>
          <w:b/>
          <w:iCs/>
        </w:rPr>
      </w:pPr>
      <w:r w:rsidRPr="00237ACF">
        <w:rPr>
          <w:rFonts w:ascii="Century" w:hAnsi="Century" w:cs="Times New Roman"/>
          <w:b/>
          <w:iCs/>
        </w:rPr>
        <w:t>Проблеми</w:t>
      </w:r>
    </w:p>
    <w:p w14:paraId="00668BFC" w14:textId="6FDCF6B7" w:rsidR="00075155" w:rsidRDefault="00075155" w:rsidP="00075155">
      <w:pPr>
        <w:jc w:val="both"/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</w:rPr>
      </w:pPr>
      <w:bookmarkStart w:id="2" w:name="_Hlk119490427"/>
      <w:r w:rsidRPr="00E24B90">
        <w:rPr>
          <w:rFonts w:ascii="Times New Roman" w:hAnsi="Times New Roman" w:cs="Times New Roman"/>
          <w:b/>
          <w:i/>
          <w:color w:val="1F4E79" w:themeColor="accent1" w:themeShade="80"/>
          <w:sz w:val="24"/>
          <w:szCs w:val="24"/>
          <w:u w:val="single"/>
        </w:rPr>
        <w:t>Проблем</w:t>
      </w:r>
      <w:r w:rsidR="00A72936">
        <w:rPr>
          <w:rFonts w:ascii="Times New Roman" w:hAnsi="Times New Roman" w:cs="Times New Roman"/>
          <w:b/>
          <w:i/>
          <w:color w:val="1F4E79" w:themeColor="accent1" w:themeShade="80"/>
          <w:sz w:val="24"/>
          <w:szCs w:val="24"/>
          <w:u w:val="single"/>
        </w:rPr>
        <w:t xml:space="preserve"> </w:t>
      </w:r>
      <w:r w:rsidR="00C11A04">
        <w:rPr>
          <w:rFonts w:ascii="Times New Roman" w:hAnsi="Times New Roman" w:cs="Times New Roman"/>
          <w:b/>
          <w:i/>
          <w:color w:val="1F4E79" w:themeColor="accent1" w:themeShade="80"/>
          <w:sz w:val="24"/>
          <w:szCs w:val="24"/>
          <w:u w:val="single"/>
          <w:lang w:val="en-US"/>
        </w:rPr>
        <w:t>1</w:t>
      </w:r>
      <w:r w:rsidR="00E24B90" w:rsidRPr="00E24B90">
        <w:rPr>
          <w:rFonts w:ascii="Times New Roman" w:hAnsi="Times New Roman" w:cs="Times New Roman"/>
          <w:b/>
          <w:i/>
          <w:color w:val="1F4E79" w:themeColor="accent1" w:themeShade="80"/>
          <w:sz w:val="24"/>
          <w:szCs w:val="24"/>
          <w:u w:val="single"/>
        </w:rPr>
        <w:t>:</w:t>
      </w:r>
      <w:r w:rsidR="004C4499" w:rsidRPr="004C4499">
        <w:rPr>
          <w:rFonts w:ascii="Century" w:hAnsi="Century" w:cs="Times New Roman"/>
          <w:b/>
          <w:i/>
          <w:color w:val="1F4E79" w:themeColor="accent1" w:themeShade="80"/>
        </w:rPr>
        <w:t xml:space="preserve"> </w:t>
      </w:r>
      <w:r w:rsidR="00D55684" w:rsidRPr="00D55684"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</w:rPr>
        <w:t xml:space="preserve">„Липса на </w:t>
      </w:r>
      <w:bookmarkStart w:id="3" w:name="_Hlk119422733"/>
      <w:r w:rsidR="00E26FEE"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</w:rPr>
        <w:t>устойчив финансов и управленски модел в областта на научните изследвания и иновациите</w:t>
      </w:r>
      <w:bookmarkEnd w:id="3"/>
      <w:r w:rsidR="00D55684" w:rsidRPr="00D55684"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</w:rPr>
        <w:t>“</w:t>
      </w:r>
    </w:p>
    <w:bookmarkEnd w:id="2"/>
    <w:p w14:paraId="75753C2A" w14:textId="74266F1A" w:rsidR="007804E0" w:rsidRPr="00E37F59" w:rsidRDefault="009A2A7E" w:rsidP="007804E0">
      <w:pPr>
        <w:spacing w:after="0" w:line="360" w:lineRule="auto"/>
        <w:ind w:firstLine="284"/>
        <w:jc w:val="both"/>
        <w:rPr>
          <w:rFonts w:ascii="Century" w:hAnsi="Century" w:cs="Times New Roman"/>
          <w:bCs/>
          <w:iCs/>
        </w:rPr>
      </w:pPr>
      <w:r w:rsidRPr="009A2A7E">
        <w:rPr>
          <w:rFonts w:ascii="Century" w:hAnsi="Century" w:cs="Times New Roman"/>
          <w:bCs/>
          <w:iCs/>
        </w:rPr>
        <w:t>Като основен проблем се очертава проблемът с недостатъчното и неустойчивото финансиране на научните организации и научните изследвания.</w:t>
      </w:r>
      <w:r w:rsidR="006B758E">
        <w:rPr>
          <w:rFonts w:ascii="Century" w:hAnsi="Century" w:cs="Times New Roman"/>
          <w:bCs/>
          <w:iCs/>
        </w:rPr>
        <w:t xml:space="preserve"> </w:t>
      </w:r>
      <w:r w:rsidR="007804E0" w:rsidRPr="00E37F59">
        <w:rPr>
          <w:rFonts w:ascii="Century" w:hAnsi="Century" w:cs="Times New Roman"/>
          <w:bCs/>
          <w:iCs/>
        </w:rPr>
        <w:t>Проблеми</w:t>
      </w:r>
      <w:r w:rsidR="007804E0">
        <w:rPr>
          <w:rFonts w:ascii="Century" w:hAnsi="Century" w:cs="Times New Roman"/>
          <w:bCs/>
          <w:iCs/>
        </w:rPr>
        <w:t>те</w:t>
      </w:r>
      <w:r w:rsidR="007804E0" w:rsidRPr="00E37F59">
        <w:rPr>
          <w:rFonts w:ascii="Century" w:hAnsi="Century" w:cs="Times New Roman"/>
          <w:bCs/>
          <w:iCs/>
        </w:rPr>
        <w:t xml:space="preserve">, свързани с </w:t>
      </w:r>
      <w:proofErr w:type="spellStart"/>
      <w:r w:rsidR="007804E0" w:rsidRPr="00E37F59">
        <w:rPr>
          <w:rFonts w:ascii="Century" w:hAnsi="Century" w:cs="Times New Roman"/>
          <w:bCs/>
          <w:iCs/>
        </w:rPr>
        <w:t>недофинансирането</w:t>
      </w:r>
      <w:proofErr w:type="spellEnd"/>
      <w:r w:rsidR="007804E0" w:rsidRPr="00E37F59">
        <w:rPr>
          <w:rFonts w:ascii="Century" w:hAnsi="Century" w:cs="Times New Roman"/>
          <w:bCs/>
          <w:iCs/>
        </w:rPr>
        <w:t xml:space="preserve"> на НИИ и липсата на ясни критерии</w:t>
      </w:r>
      <w:r w:rsidR="007804E0">
        <w:rPr>
          <w:rFonts w:ascii="Century" w:hAnsi="Century" w:cs="Times New Roman"/>
          <w:bCs/>
          <w:iCs/>
        </w:rPr>
        <w:t xml:space="preserve"> за устойчиво финансиране вод</w:t>
      </w:r>
      <w:r w:rsidR="004D7A9A">
        <w:rPr>
          <w:rFonts w:ascii="Century" w:hAnsi="Century" w:cs="Times New Roman"/>
          <w:bCs/>
          <w:iCs/>
        </w:rPr>
        <w:t>ят</w:t>
      </w:r>
      <w:r w:rsidR="007804E0">
        <w:rPr>
          <w:rFonts w:ascii="Century" w:hAnsi="Century" w:cs="Times New Roman"/>
          <w:bCs/>
          <w:iCs/>
        </w:rPr>
        <w:t xml:space="preserve"> до понижаване на качеството на научните изследвания, непривлекателност на научната кариера и ниски нива на комерсиализация. </w:t>
      </w:r>
    </w:p>
    <w:p w14:paraId="4EF3AE5E" w14:textId="2A403CF0" w:rsidR="007804E0" w:rsidRPr="007804E0" w:rsidRDefault="007804E0" w:rsidP="007804E0">
      <w:pPr>
        <w:spacing w:after="0" w:line="360" w:lineRule="auto"/>
        <w:ind w:firstLine="284"/>
        <w:jc w:val="both"/>
        <w:rPr>
          <w:rFonts w:ascii="Century" w:hAnsi="Century" w:cs="Times New Roman"/>
          <w:bCs/>
          <w:iCs/>
        </w:rPr>
      </w:pPr>
      <w:r w:rsidRPr="00D55684">
        <w:rPr>
          <w:rFonts w:ascii="Century" w:hAnsi="Century" w:cs="Times New Roman"/>
          <w:bCs/>
          <w:iCs/>
        </w:rPr>
        <w:t xml:space="preserve">Финансирането, основано на резултати, е </w:t>
      </w:r>
      <w:r w:rsidRPr="00804B3C">
        <w:rPr>
          <w:rFonts w:ascii="Century" w:hAnsi="Century" w:cs="Times New Roman"/>
          <w:bCs/>
          <w:iCs/>
        </w:rPr>
        <w:t>залегнало в Закона за висшето образование (ЗВО) и в СРВОРБ с цел повишаване на</w:t>
      </w:r>
      <w:r w:rsidRPr="00D55684">
        <w:rPr>
          <w:rFonts w:ascii="Century" w:hAnsi="Century" w:cs="Times New Roman"/>
          <w:bCs/>
          <w:iCs/>
        </w:rPr>
        <w:t xml:space="preserve"> ресурсите и тяхната ефективност и ефикасност</w:t>
      </w:r>
      <w:r w:rsidR="00B36560">
        <w:rPr>
          <w:rFonts w:ascii="Century" w:hAnsi="Century" w:cs="Times New Roman"/>
          <w:bCs/>
          <w:iCs/>
        </w:rPr>
        <w:t>,</w:t>
      </w:r>
      <w:r w:rsidRPr="00D55684">
        <w:rPr>
          <w:rFonts w:ascii="Century" w:hAnsi="Century" w:cs="Times New Roman"/>
          <w:bCs/>
          <w:iCs/>
        </w:rPr>
        <w:t xml:space="preserve"> стимулиране на научноизследователската дейност във ВУ и развитието на иновации, ориентирани към пазарната икономика. Съгласно ЗВО държавните </w:t>
      </w:r>
      <w:r w:rsidRPr="00D55684">
        <w:rPr>
          <w:rFonts w:ascii="Century" w:hAnsi="Century" w:cs="Times New Roman"/>
          <w:bCs/>
          <w:iCs/>
        </w:rPr>
        <w:lastRenderedPageBreak/>
        <w:t xml:space="preserve">висши училища (ДВУ) трябва да получават не по-малко от 10 на сто средства за научна дейност спрямо издръжката на обучението. Тези средства се разпределят в зависимост от оценка на научната дейност, извършена въз основа на </w:t>
      </w:r>
      <w:proofErr w:type="spellStart"/>
      <w:r w:rsidRPr="00D55684">
        <w:rPr>
          <w:rFonts w:ascii="Century" w:hAnsi="Century" w:cs="Times New Roman"/>
          <w:bCs/>
          <w:iCs/>
        </w:rPr>
        <w:t>наукометрични</w:t>
      </w:r>
      <w:proofErr w:type="spellEnd"/>
      <w:r w:rsidRPr="00D55684">
        <w:rPr>
          <w:rFonts w:ascii="Century" w:hAnsi="Century" w:cs="Times New Roman"/>
          <w:bCs/>
          <w:iCs/>
        </w:rPr>
        <w:t xml:space="preserve"> показатели. Понастоящем обаче, делът на финансирането на научноизследователската дейност</w:t>
      </w:r>
      <w:r w:rsidR="0071620E">
        <w:rPr>
          <w:rFonts w:ascii="Century" w:hAnsi="Century" w:cs="Times New Roman"/>
          <w:bCs/>
          <w:iCs/>
        </w:rPr>
        <w:t xml:space="preserve"> в ДВУ и НО</w:t>
      </w:r>
      <w:r w:rsidRPr="00D55684">
        <w:rPr>
          <w:rFonts w:ascii="Century" w:hAnsi="Century" w:cs="Times New Roman"/>
          <w:bCs/>
          <w:iCs/>
        </w:rPr>
        <w:t xml:space="preserve">, основаващо се на резултатите, варира между 2,5 и 5 процента в зависимост от типа институция. За Българска академия на науките (БАН) този процент е по-висок. В съответствие със Стратегията за </w:t>
      </w:r>
      <w:r w:rsidRPr="00375BB7">
        <w:rPr>
          <w:rFonts w:ascii="Century" w:hAnsi="Century" w:cs="Times New Roman"/>
          <w:bCs/>
          <w:iCs/>
        </w:rPr>
        <w:t>развитие на БАН 2018-2030 г. и с решение на Общото събрание на Академията всяка година 20% от</w:t>
      </w:r>
      <w:r w:rsidRPr="00D55684">
        <w:rPr>
          <w:rFonts w:ascii="Century" w:hAnsi="Century" w:cs="Times New Roman"/>
          <w:bCs/>
          <w:iCs/>
        </w:rPr>
        <w:t xml:space="preserve"> постъпилата бюджетна субсидия се разпределя между звената й въз основа на постигнатите от тях резултати.</w:t>
      </w:r>
      <w:r>
        <w:rPr>
          <w:rFonts w:ascii="Century" w:hAnsi="Century" w:cs="Times New Roman"/>
          <w:bCs/>
          <w:iCs/>
        </w:rPr>
        <w:t xml:space="preserve"> Независимо от това, разчетените средства по бюджетите на ДВУ и БАН не осигуряват необходимия финансов ресурс за заплащане на труда на учените, </w:t>
      </w:r>
      <w:proofErr w:type="spellStart"/>
      <w:r>
        <w:rPr>
          <w:rFonts w:ascii="Century" w:hAnsi="Century" w:cs="Times New Roman"/>
          <w:bCs/>
          <w:iCs/>
        </w:rPr>
        <w:t>съотносимо</w:t>
      </w:r>
      <w:proofErr w:type="spellEnd"/>
      <w:r>
        <w:rPr>
          <w:rFonts w:ascii="Century" w:hAnsi="Century" w:cs="Times New Roman"/>
          <w:bCs/>
          <w:iCs/>
        </w:rPr>
        <w:t xml:space="preserve"> с възнаграждението на партньорите им по европейски проекти. Часовата ставка, формирана на база месечно възнаграждение по трудов договор е основа за определяне на възнаграждението по европейски проект. Така определено, същото е значително по-ниско от средните нива за ЕС. Това понижава мотивацията на българските учени за участие в проекти и ги поставя в неравностойно и недостойно положение спрямо техните европейски партньори.  </w:t>
      </w:r>
    </w:p>
    <w:p w14:paraId="261903CA" w14:textId="678E7FA1" w:rsidR="003A0818" w:rsidRDefault="003A0818" w:rsidP="003A0818">
      <w:pPr>
        <w:spacing w:after="0" w:line="360" w:lineRule="auto"/>
        <w:ind w:firstLine="284"/>
        <w:jc w:val="both"/>
        <w:rPr>
          <w:rFonts w:ascii="Century" w:hAnsi="Century" w:cs="Times New Roman"/>
          <w:bCs/>
          <w:iCs/>
        </w:rPr>
      </w:pPr>
      <w:r w:rsidRPr="007804E0">
        <w:rPr>
          <w:rFonts w:ascii="Century" w:hAnsi="Century" w:cs="Times New Roman"/>
          <w:bCs/>
          <w:iCs/>
        </w:rPr>
        <w:t>През последните 30 години икономическата структура на страната се характеризира с традиционно ниско ниво на технологични индустрии, които не предполагат използването и внедряването на иновации. След влизането на България в Европейския съюз и достъп до средства от Европейските структурни и инвестиционни фондове, свързани с конкурентоспособност и иновации</w:t>
      </w:r>
      <w:r w:rsidR="00C545D6">
        <w:rPr>
          <w:rFonts w:ascii="Century" w:hAnsi="Century" w:cs="Times New Roman"/>
          <w:bCs/>
          <w:iCs/>
        </w:rPr>
        <w:t>,</w:t>
      </w:r>
      <w:r w:rsidRPr="007804E0">
        <w:rPr>
          <w:rFonts w:ascii="Century" w:hAnsi="Century" w:cs="Times New Roman"/>
          <w:bCs/>
          <w:iCs/>
        </w:rPr>
        <w:t xml:space="preserve"> в предприятията се наблюдава значително подобряване на качеството на производството, но инвестициите не променят цялостната структура, така че да насърчи повече индустрии да ползват и внедряват научни решения и иновации. </w:t>
      </w:r>
    </w:p>
    <w:p w14:paraId="2575018D" w14:textId="7F3A2197" w:rsidR="00B17D23" w:rsidRPr="00B17D23" w:rsidRDefault="00B17D23" w:rsidP="00A46D1C">
      <w:pPr>
        <w:spacing w:after="0" w:line="360" w:lineRule="auto"/>
        <w:ind w:firstLine="284"/>
        <w:jc w:val="both"/>
        <w:rPr>
          <w:rFonts w:ascii="Century" w:hAnsi="Century" w:cs="Times New Roman"/>
        </w:rPr>
      </w:pPr>
      <w:r w:rsidRPr="00BB0F3F">
        <w:rPr>
          <w:rFonts w:ascii="Century" w:hAnsi="Century" w:cs="Times New Roman"/>
        </w:rPr>
        <w:t>Съгласно Националната стратегия</w:t>
      </w:r>
      <w:r w:rsidRPr="008A34E5">
        <w:rPr>
          <w:rFonts w:ascii="Century" w:hAnsi="Century" w:cs="Times New Roman"/>
        </w:rPr>
        <w:t xml:space="preserve"> за развитие на научните изследвания </w:t>
      </w:r>
      <w:r w:rsidR="00A46D1C" w:rsidRPr="00A46D1C">
        <w:rPr>
          <w:rFonts w:ascii="Century" w:hAnsi="Century" w:cs="Times New Roman"/>
        </w:rPr>
        <w:t>в Република България 2017 - 2030 година</w:t>
      </w:r>
      <w:r w:rsidR="00A46D1C">
        <w:rPr>
          <w:rFonts w:ascii="Century" w:hAnsi="Century" w:cs="Times New Roman"/>
        </w:rPr>
        <w:t xml:space="preserve"> </w:t>
      </w:r>
      <w:r w:rsidRPr="008A34E5">
        <w:rPr>
          <w:rFonts w:ascii="Century" w:hAnsi="Century" w:cs="Times New Roman"/>
        </w:rPr>
        <w:t xml:space="preserve">(НСРНИ) България възнамерява постепенно увеличаване на публичните разходи за НИРД. До 2025 г. те трябва да достигнат 1% от БВП . В периода след 2017 г. бюджетът за изпълнение на НСРНИ се увеличи близо двойно и въпреки това интензитетът на НИРД (публични и частни разходи в НИРД) се покачва слабо: 0,76%  от БВП, като публичните разходи се равняват на едва 0,21%. </w:t>
      </w:r>
    </w:p>
    <w:p w14:paraId="55B9D21D" w14:textId="22C9A394" w:rsidR="00464FA4" w:rsidRDefault="00227AA4" w:rsidP="00464FA4">
      <w:pPr>
        <w:spacing w:after="0" w:line="360" w:lineRule="auto"/>
        <w:ind w:firstLine="284"/>
        <w:jc w:val="both"/>
        <w:rPr>
          <w:rFonts w:ascii="Century" w:hAnsi="Century" w:cs="Times New Roman"/>
          <w:bCs/>
          <w:iCs/>
        </w:rPr>
      </w:pPr>
      <w:r w:rsidRPr="00D55684">
        <w:rPr>
          <w:rFonts w:ascii="Century" w:hAnsi="Century" w:cs="Times New Roman"/>
          <w:bCs/>
          <w:iCs/>
        </w:rPr>
        <w:t>Анализът на наличните данни показва, че през последните години държавното финансиране остава непроменено и е в рамките на</w:t>
      </w:r>
      <w:r>
        <w:rPr>
          <w:rFonts w:ascii="Century" w:hAnsi="Century" w:cs="Times New Roman"/>
          <w:bCs/>
          <w:iCs/>
        </w:rPr>
        <w:t xml:space="preserve"> под</w:t>
      </w:r>
      <w:r w:rsidRPr="00D55684">
        <w:rPr>
          <w:rFonts w:ascii="Century" w:hAnsi="Century" w:cs="Times New Roman"/>
          <w:bCs/>
          <w:iCs/>
        </w:rPr>
        <w:t xml:space="preserve"> 0,25% от БВП, въпреки поетите ангажименти да достигне 0,50% от БВП през 2020 г. и 0.70% през 2022 г. </w:t>
      </w:r>
      <w:r w:rsidR="00464FA4">
        <w:rPr>
          <w:rFonts w:ascii="Century" w:hAnsi="Century" w:cs="Times New Roman"/>
          <w:bCs/>
          <w:iCs/>
        </w:rPr>
        <w:t>Таблица</w:t>
      </w:r>
      <w:r w:rsidR="00D27B21">
        <w:rPr>
          <w:rFonts w:ascii="Century" w:hAnsi="Century" w:cs="Times New Roman"/>
          <w:bCs/>
          <w:iCs/>
        </w:rPr>
        <w:t xml:space="preserve"> 1</w:t>
      </w:r>
      <w:r w:rsidR="00464FA4">
        <w:rPr>
          <w:rFonts w:ascii="Century" w:hAnsi="Century" w:cs="Times New Roman"/>
          <w:bCs/>
          <w:iCs/>
        </w:rPr>
        <w:t xml:space="preserve">  </w:t>
      </w:r>
      <w:r w:rsidR="00464FA4">
        <w:rPr>
          <w:rFonts w:ascii="Century" w:hAnsi="Century" w:cs="Times New Roman"/>
          <w:bCs/>
          <w:iCs/>
        </w:rPr>
        <w:lastRenderedPageBreak/>
        <w:t>илюстрира размера на разходите за НИРД</w:t>
      </w:r>
      <w:r w:rsidR="00056FF5" w:rsidRPr="00056FF5">
        <w:rPr>
          <w:rFonts w:ascii="Century" w:hAnsi="Century" w:cs="Times New Roman"/>
          <w:bCs/>
          <w:iCs/>
        </w:rPr>
        <w:t xml:space="preserve"> по източници на финансиране</w:t>
      </w:r>
      <w:r w:rsidR="00D27B21">
        <w:rPr>
          <w:rFonts w:ascii="Century" w:hAnsi="Century" w:cs="Times New Roman"/>
          <w:bCs/>
          <w:iCs/>
        </w:rPr>
        <w:t xml:space="preserve"> </w:t>
      </w:r>
      <w:r w:rsidR="00D27B21">
        <w:rPr>
          <w:rFonts w:ascii="Century" w:hAnsi="Century" w:cs="Times New Roman"/>
          <w:bCs/>
          <w:iCs/>
          <w:lang w:val="en-US"/>
        </w:rPr>
        <w:t>(</w:t>
      </w:r>
      <w:r w:rsidR="00D27B21">
        <w:rPr>
          <w:rFonts w:ascii="Century" w:hAnsi="Century" w:cs="Times New Roman"/>
          <w:bCs/>
          <w:iCs/>
        </w:rPr>
        <w:t>вж. Приложение 1</w:t>
      </w:r>
      <w:r w:rsidR="00D27B21">
        <w:rPr>
          <w:rFonts w:ascii="Century" w:hAnsi="Century" w:cs="Times New Roman"/>
          <w:bCs/>
          <w:iCs/>
          <w:lang w:val="en-US"/>
        </w:rPr>
        <w:t>)</w:t>
      </w:r>
      <w:r w:rsidR="00D27B21">
        <w:rPr>
          <w:rFonts w:ascii="Century" w:hAnsi="Century" w:cs="Times New Roman"/>
          <w:bCs/>
          <w:iCs/>
        </w:rPr>
        <w:t>.</w:t>
      </w:r>
      <w:r w:rsidR="00464FA4">
        <w:rPr>
          <w:rFonts w:ascii="Century" w:hAnsi="Century" w:cs="Times New Roman"/>
          <w:bCs/>
          <w:iCs/>
        </w:rPr>
        <w:t xml:space="preserve">   </w:t>
      </w:r>
    </w:p>
    <w:p w14:paraId="129ED332" w14:textId="434C43E4" w:rsidR="00227AA4" w:rsidRPr="005D750B" w:rsidRDefault="00227AA4" w:rsidP="00227AA4">
      <w:pPr>
        <w:spacing w:after="0" w:line="360" w:lineRule="auto"/>
        <w:ind w:firstLine="284"/>
        <w:jc w:val="both"/>
        <w:rPr>
          <w:rFonts w:ascii="Century" w:hAnsi="Century" w:cs="Times New Roman"/>
          <w:bCs/>
          <w:iCs/>
        </w:rPr>
      </w:pPr>
      <w:r w:rsidRPr="00D55684">
        <w:rPr>
          <w:rFonts w:ascii="Century" w:hAnsi="Century" w:cs="Times New Roman"/>
          <w:bCs/>
          <w:iCs/>
        </w:rPr>
        <w:t xml:space="preserve">Интензитетът на НИРД на предприятията (0,54% от БВП) също следва низходяща тенденция през последните години. Държавите членки на ЕС се ангажират с достигането на тези разходи до 3% от БВП </w:t>
      </w:r>
      <w:r>
        <w:rPr>
          <w:rFonts w:ascii="Century" w:hAnsi="Century" w:cs="Times New Roman"/>
          <w:bCs/>
          <w:iCs/>
        </w:rPr>
        <w:t>до 2030 г.</w:t>
      </w:r>
      <w:r w:rsidRPr="00D55684">
        <w:rPr>
          <w:rFonts w:ascii="Century" w:hAnsi="Century" w:cs="Times New Roman"/>
          <w:bCs/>
          <w:iCs/>
        </w:rPr>
        <w:t xml:space="preserve">. През 2020 г. </w:t>
      </w:r>
      <w:r w:rsidR="005D750B">
        <w:rPr>
          <w:rFonts w:ascii="Century" w:hAnsi="Century" w:cs="Times New Roman"/>
          <w:bCs/>
          <w:iCs/>
        </w:rPr>
        <w:t>Е</w:t>
      </w:r>
      <w:r w:rsidRPr="00D55684">
        <w:rPr>
          <w:rFonts w:ascii="Century" w:hAnsi="Century" w:cs="Times New Roman"/>
          <w:bCs/>
          <w:iCs/>
        </w:rPr>
        <w:t xml:space="preserve">К отново прикани за препотвърждаването на този ангажимент и достигането на целта </w:t>
      </w:r>
      <w:r>
        <w:rPr>
          <w:rFonts w:ascii="Century" w:hAnsi="Century" w:cs="Times New Roman"/>
          <w:bCs/>
          <w:iCs/>
        </w:rPr>
        <w:t>през</w:t>
      </w:r>
      <w:r w:rsidRPr="00D55684">
        <w:rPr>
          <w:rFonts w:ascii="Century" w:hAnsi="Century" w:cs="Times New Roman"/>
          <w:bCs/>
          <w:iCs/>
        </w:rPr>
        <w:t xml:space="preserve"> 2030 г., като публичните разходи бъдат в размер на 1,25% от БВП на ЕС, от които 5% следва да бъдат заделяни за транснационални съвместни програми и европейските научноизследователски и иновационни партньорства. </w:t>
      </w:r>
      <w:r w:rsidR="005D750B" w:rsidRPr="005D750B">
        <w:rPr>
          <w:rFonts w:ascii="Century" w:hAnsi="Century" w:cs="Times New Roman"/>
          <w:iCs/>
        </w:rPr>
        <w:t>Разходи</w:t>
      </w:r>
      <w:r w:rsidR="005D750B">
        <w:rPr>
          <w:rFonts w:ascii="Century" w:hAnsi="Century" w:cs="Times New Roman"/>
          <w:iCs/>
        </w:rPr>
        <w:t>те</w:t>
      </w:r>
      <w:r w:rsidR="005D750B" w:rsidRPr="005D750B">
        <w:rPr>
          <w:rFonts w:ascii="Century" w:hAnsi="Century" w:cs="Times New Roman"/>
          <w:iCs/>
        </w:rPr>
        <w:t xml:space="preserve"> за научноизследователска и развойна дейност (НИРД)</w:t>
      </w:r>
      <w:r w:rsidR="005D750B">
        <w:rPr>
          <w:rFonts w:ascii="Century" w:hAnsi="Century" w:cs="Times New Roman"/>
          <w:iCs/>
        </w:rPr>
        <w:t xml:space="preserve"> са онагледени във Фигура 1 </w:t>
      </w:r>
      <w:r w:rsidR="005D750B">
        <w:rPr>
          <w:rFonts w:ascii="Century" w:hAnsi="Century" w:cs="Times New Roman"/>
          <w:iCs/>
          <w:lang w:val="en-US"/>
        </w:rPr>
        <w:t>(</w:t>
      </w:r>
      <w:r w:rsidR="005D750B">
        <w:rPr>
          <w:rFonts w:ascii="Century" w:hAnsi="Century" w:cs="Times New Roman"/>
          <w:iCs/>
        </w:rPr>
        <w:t>вж. Приложение 2</w:t>
      </w:r>
      <w:r w:rsidR="005D750B">
        <w:rPr>
          <w:rFonts w:ascii="Century" w:hAnsi="Century" w:cs="Times New Roman"/>
          <w:iCs/>
          <w:lang w:val="en-US"/>
        </w:rPr>
        <w:t>)</w:t>
      </w:r>
      <w:r w:rsidR="005D750B">
        <w:rPr>
          <w:rFonts w:ascii="Century" w:hAnsi="Century" w:cs="Times New Roman"/>
          <w:iCs/>
        </w:rPr>
        <w:t>.</w:t>
      </w:r>
    </w:p>
    <w:p w14:paraId="70968E45" w14:textId="2F054EC1" w:rsidR="00227AA4" w:rsidRDefault="00227AA4" w:rsidP="00F17475">
      <w:pPr>
        <w:spacing w:after="0" w:line="360" w:lineRule="auto"/>
        <w:ind w:firstLine="284"/>
        <w:jc w:val="both"/>
        <w:rPr>
          <w:rFonts w:ascii="Century" w:hAnsi="Century" w:cs="Times New Roman"/>
          <w:iCs/>
        </w:rPr>
      </w:pPr>
      <w:r w:rsidRPr="00D55684">
        <w:rPr>
          <w:rFonts w:ascii="Century" w:hAnsi="Century" w:cs="Times New Roman"/>
          <w:iCs/>
        </w:rPr>
        <w:t xml:space="preserve">Допълнително, публичното финансиране се реализира през едногодишни бюджетни практики, които не гарантират устойчивост. Планирането на средства за </w:t>
      </w:r>
      <w:r>
        <w:rPr>
          <w:rFonts w:ascii="Century" w:hAnsi="Century" w:cs="Times New Roman"/>
          <w:iCs/>
        </w:rPr>
        <w:t>НО, ВУ</w:t>
      </w:r>
      <w:r w:rsidRPr="00632D61">
        <w:rPr>
          <w:rFonts w:ascii="Century" w:hAnsi="Century" w:cs="Times New Roman"/>
          <w:iCs/>
        </w:rPr>
        <w:t>, Фонд „Научни изследвания“ (ФНИ) и Национален иновационен фонд (НИФ) е на годишна база, което не позволява изпълнението на устойчива дългосрочна</w:t>
      </w:r>
      <w:r w:rsidRPr="00D55684">
        <w:rPr>
          <w:rFonts w:ascii="Century" w:hAnsi="Century" w:cs="Times New Roman"/>
          <w:iCs/>
        </w:rPr>
        <w:t xml:space="preserve"> стратегическа програма за дейности и </w:t>
      </w:r>
      <w:r>
        <w:rPr>
          <w:rFonts w:ascii="Century" w:hAnsi="Century" w:cs="Times New Roman"/>
          <w:iCs/>
        </w:rPr>
        <w:t xml:space="preserve">сигурно </w:t>
      </w:r>
      <w:r w:rsidRPr="00D55684">
        <w:rPr>
          <w:rFonts w:ascii="Century" w:hAnsi="Century" w:cs="Times New Roman"/>
          <w:iCs/>
        </w:rPr>
        <w:t>финансиране, което освен че създава условия за слаба предвидимост, също така поставя в неравностойно положение българските заинтересовани страни спрямо всички останали държави членки на ЕС. Същевременно и други звена към съответните ресорни министерства (Министерство на околната среда и водите, Министерство на здравеопазването и др.) получават средства за наука (основно за заплати и капиталови разходи за второстепенни разпоредители), без обаче постиженията им да са системно и видимо използвани за цялостния напредък на изследователската и иновационна екосистема.</w:t>
      </w:r>
      <w:r w:rsidR="001C6336">
        <w:rPr>
          <w:rFonts w:ascii="Century" w:hAnsi="Century" w:cs="Times New Roman"/>
          <w:iCs/>
        </w:rPr>
        <w:t xml:space="preserve"> Разпределението на р</w:t>
      </w:r>
      <w:r w:rsidR="001C6336" w:rsidRPr="001C6336">
        <w:rPr>
          <w:rFonts w:ascii="Century" w:hAnsi="Century" w:cs="Times New Roman"/>
          <w:iCs/>
        </w:rPr>
        <w:t>азходи</w:t>
      </w:r>
      <w:r w:rsidR="001C6336">
        <w:rPr>
          <w:rFonts w:ascii="Century" w:hAnsi="Century" w:cs="Times New Roman"/>
          <w:iCs/>
        </w:rPr>
        <w:t>те</w:t>
      </w:r>
      <w:r w:rsidR="001C6336" w:rsidRPr="001C6336">
        <w:rPr>
          <w:rFonts w:ascii="Century" w:hAnsi="Century" w:cs="Times New Roman"/>
          <w:iCs/>
        </w:rPr>
        <w:t xml:space="preserve"> за НИРД по области на науката и сектори</w:t>
      </w:r>
      <w:r w:rsidR="001C6336">
        <w:rPr>
          <w:rFonts w:ascii="Century" w:hAnsi="Century" w:cs="Times New Roman"/>
          <w:iCs/>
        </w:rPr>
        <w:t xml:space="preserve"> е видно от </w:t>
      </w:r>
    </w:p>
    <w:p w14:paraId="2B01261C" w14:textId="3602CBCF" w:rsidR="008F5982" w:rsidRPr="0021588E" w:rsidRDefault="002B7858" w:rsidP="00B57741">
      <w:pPr>
        <w:spacing w:after="0" w:line="360" w:lineRule="auto"/>
        <w:jc w:val="both"/>
        <w:rPr>
          <w:rFonts w:ascii="Century" w:hAnsi="Century" w:cs="Times New Roman"/>
          <w:bCs/>
          <w:iCs/>
        </w:rPr>
      </w:pPr>
      <w:bookmarkStart w:id="4" w:name="_Hlk119401091"/>
      <w:r w:rsidRPr="0021588E">
        <w:rPr>
          <w:rFonts w:ascii="Century" w:hAnsi="Century" w:cs="Times New Roman"/>
          <w:bCs/>
          <w:iCs/>
        </w:rPr>
        <w:t>Таблица № 2</w:t>
      </w:r>
      <w:r w:rsidR="0021588E">
        <w:rPr>
          <w:rFonts w:ascii="Century" w:hAnsi="Century" w:cs="Times New Roman"/>
          <w:bCs/>
          <w:iCs/>
        </w:rPr>
        <w:t xml:space="preserve"> - </w:t>
      </w:r>
      <w:r w:rsidR="00F74737" w:rsidRPr="0021588E">
        <w:rPr>
          <w:rFonts w:ascii="Century" w:hAnsi="Century" w:cs="Times New Roman"/>
          <w:bCs/>
          <w:iCs/>
        </w:rPr>
        <w:t>Разходи за НИРД по области на науката и сектори - 2021 година</w:t>
      </w:r>
      <w:r w:rsidR="00E84E98" w:rsidRPr="0021588E">
        <w:rPr>
          <w:rFonts w:ascii="Century" w:hAnsi="Century" w:cs="Times New Roman"/>
          <w:bCs/>
          <w:iCs/>
        </w:rPr>
        <w:t xml:space="preserve"> – в хил. лв.</w:t>
      </w:r>
      <w:r w:rsidR="0021588E" w:rsidRPr="0021588E">
        <w:t xml:space="preserve"> </w:t>
      </w:r>
      <w:r w:rsidR="0021588E" w:rsidRPr="0021588E">
        <w:rPr>
          <w:rFonts w:ascii="Century" w:hAnsi="Century" w:cs="Times New Roman"/>
          <w:bCs/>
          <w:iCs/>
        </w:rPr>
        <w:t xml:space="preserve">(вж. Приложение </w:t>
      </w:r>
      <w:r w:rsidR="00B57741">
        <w:rPr>
          <w:rFonts w:ascii="Century" w:hAnsi="Century" w:cs="Times New Roman"/>
          <w:bCs/>
          <w:iCs/>
        </w:rPr>
        <w:t>1</w:t>
      </w:r>
      <w:r w:rsidR="0021588E" w:rsidRPr="0021588E">
        <w:rPr>
          <w:rFonts w:ascii="Century" w:hAnsi="Century" w:cs="Times New Roman"/>
          <w:bCs/>
          <w:iCs/>
        </w:rPr>
        <w:t xml:space="preserve">).   </w:t>
      </w:r>
    </w:p>
    <w:bookmarkEnd w:id="4"/>
    <w:p w14:paraId="555CD585" w14:textId="0147BFC5" w:rsidR="00EC1980" w:rsidRDefault="00CB59F2" w:rsidP="00B57741">
      <w:pPr>
        <w:spacing w:after="0" w:line="360" w:lineRule="auto"/>
        <w:ind w:firstLine="284"/>
        <w:jc w:val="both"/>
        <w:rPr>
          <w:rFonts w:ascii="Century" w:hAnsi="Century" w:cs="Times New Roman"/>
          <w:iCs/>
        </w:rPr>
      </w:pPr>
      <w:r w:rsidRPr="00CB59F2">
        <w:rPr>
          <w:rFonts w:ascii="Century" w:hAnsi="Century" w:cs="Times New Roman"/>
          <w:iCs/>
        </w:rPr>
        <w:t xml:space="preserve">При </w:t>
      </w:r>
      <w:r>
        <w:rPr>
          <w:rFonts w:ascii="Century" w:hAnsi="Century" w:cs="Times New Roman"/>
          <w:iCs/>
        </w:rPr>
        <w:t>описанието</w:t>
      </w:r>
      <w:r w:rsidRPr="00CB59F2">
        <w:rPr>
          <w:rFonts w:ascii="Century" w:hAnsi="Century" w:cs="Times New Roman"/>
          <w:iCs/>
        </w:rPr>
        <w:t xml:space="preserve"> на Проблем 1 следва да се посочи и </w:t>
      </w:r>
      <w:r w:rsidR="00F60BFC" w:rsidRPr="00CB59F2">
        <w:rPr>
          <w:rFonts w:ascii="Century" w:hAnsi="Century" w:cs="Times New Roman"/>
          <w:iCs/>
        </w:rPr>
        <w:t xml:space="preserve">липсата на </w:t>
      </w:r>
      <w:r>
        <w:rPr>
          <w:rFonts w:ascii="Century" w:hAnsi="Century" w:cs="Times New Roman"/>
          <w:iCs/>
        </w:rPr>
        <w:t xml:space="preserve">ефективни </w:t>
      </w:r>
      <w:r w:rsidR="00F60BFC" w:rsidRPr="00CB59F2">
        <w:rPr>
          <w:rFonts w:ascii="Century" w:hAnsi="Century" w:cs="Times New Roman"/>
          <w:iCs/>
        </w:rPr>
        <w:t>политики за насърчаване на публично-частното партньорство</w:t>
      </w:r>
      <w:r w:rsidR="00B9000C">
        <w:rPr>
          <w:rFonts w:ascii="Century" w:hAnsi="Century" w:cs="Times New Roman"/>
          <w:iCs/>
        </w:rPr>
        <w:t xml:space="preserve"> </w:t>
      </w:r>
      <w:r w:rsidR="00B9000C" w:rsidRPr="00B9000C">
        <w:rPr>
          <w:rFonts w:ascii="Century" w:hAnsi="Century" w:cs="Times New Roman"/>
          <w:iCs/>
        </w:rPr>
        <w:t>(</w:t>
      </w:r>
      <w:r w:rsidR="00B9000C">
        <w:rPr>
          <w:rFonts w:ascii="Century" w:hAnsi="Century" w:cs="Times New Roman"/>
          <w:iCs/>
        </w:rPr>
        <w:t>ПЧП</w:t>
      </w:r>
      <w:r w:rsidR="00B9000C" w:rsidRPr="00B9000C">
        <w:rPr>
          <w:rFonts w:ascii="Century" w:hAnsi="Century" w:cs="Times New Roman"/>
          <w:iCs/>
        </w:rPr>
        <w:t>)</w:t>
      </w:r>
      <w:r w:rsidRPr="00CB59F2">
        <w:rPr>
          <w:rFonts w:ascii="Century" w:hAnsi="Century" w:cs="Times New Roman"/>
          <w:iCs/>
        </w:rPr>
        <w:t>.</w:t>
      </w:r>
      <w:r w:rsidR="00F60BFC" w:rsidRPr="00CB59F2">
        <w:rPr>
          <w:rFonts w:ascii="Century" w:hAnsi="Century" w:cs="Times New Roman"/>
          <w:iCs/>
        </w:rPr>
        <w:t xml:space="preserve"> </w:t>
      </w:r>
      <w:r w:rsidR="00B63828" w:rsidRPr="00B63828">
        <w:rPr>
          <w:rFonts w:ascii="Century" w:hAnsi="Century" w:cs="Times New Roman"/>
          <w:iCs/>
        </w:rPr>
        <w:t>Независимо, че ПЧП се разглежда най-вече като инструмент, посредством който се разходва финансов ресурс, то съдържа специфична структура на отношенията между държавата и частния бизнес.</w:t>
      </w:r>
      <w:r w:rsidR="003F7B8E" w:rsidRPr="003F7B8E">
        <w:rPr>
          <w:rFonts w:ascii="Century" w:hAnsi="Century" w:cs="Times New Roman"/>
          <w:iCs/>
        </w:rPr>
        <w:t xml:space="preserve"> На настоящия етап от развитието на икономик</w:t>
      </w:r>
      <w:r w:rsidR="003F7B8E">
        <w:rPr>
          <w:rFonts w:ascii="Century" w:hAnsi="Century" w:cs="Times New Roman"/>
          <w:iCs/>
        </w:rPr>
        <w:t>ата</w:t>
      </w:r>
      <w:r w:rsidR="003F7B8E" w:rsidRPr="003F7B8E">
        <w:rPr>
          <w:rFonts w:ascii="Century" w:hAnsi="Century" w:cs="Times New Roman"/>
          <w:iCs/>
        </w:rPr>
        <w:t xml:space="preserve"> </w:t>
      </w:r>
      <w:r w:rsidR="00B9000C" w:rsidRPr="00B9000C">
        <w:rPr>
          <w:rFonts w:ascii="Century" w:hAnsi="Century" w:cs="Times New Roman"/>
          <w:iCs/>
        </w:rPr>
        <w:t xml:space="preserve">ПЧП не се прилага в достатъчна степен като </w:t>
      </w:r>
      <w:r w:rsidR="003F7B8E">
        <w:rPr>
          <w:rFonts w:ascii="Century" w:hAnsi="Century" w:cs="Times New Roman"/>
          <w:iCs/>
        </w:rPr>
        <w:t xml:space="preserve">финансов </w:t>
      </w:r>
      <w:r w:rsidR="00B9000C" w:rsidRPr="00B9000C">
        <w:rPr>
          <w:rFonts w:ascii="Century" w:hAnsi="Century" w:cs="Times New Roman"/>
          <w:iCs/>
        </w:rPr>
        <w:t xml:space="preserve">инструмент, чрез който да се осигури </w:t>
      </w:r>
      <w:r w:rsidR="003F7B8E">
        <w:rPr>
          <w:rFonts w:ascii="Century" w:hAnsi="Century" w:cs="Times New Roman"/>
          <w:iCs/>
        </w:rPr>
        <w:t>предоставянето на средства</w:t>
      </w:r>
      <w:r w:rsidR="00B9000C" w:rsidRPr="00B9000C">
        <w:rPr>
          <w:rFonts w:ascii="Century" w:hAnsi="Century" w:cs="Times New Roman"/>
          <w:iCs/>
        </w:rPr>
        <w:t xml:space="preserve"> и поемането на рисковете от партньора в частния сектор за качествени публични услуги</w:t>
      </w:r>
      <w:r w:rsidR="003F7B8E">
        <w:rPr>
          <w:rFonts w:ascii="Century" w:hAnsi="Century" w:cs="Times New Roman"/>
          <w:iCs/>
        </w:rPr>
        <w:t>.</w:t>
      </w:r>
      <w:r w:rsidR="00B9000C" w:rsidRPr="00B9000C">
        <w:rPr>
          <w:rFonts w:ascii="Century" w:hAnsi="Century" w:cs="Times New Roman"/>
          <w:iCs/>
        </w:rPr>
        <w:t xml:space="preserve"> </w:t>
      </w:r>
      <w:r w:rsidR="003F7B8E">
        <w:rPr>
          <w:rFonts w:ascii="Century" w:hAnsi="Century" w:cs="Times New Roman"/>
          <w:iCs/>
        </w:rPr>
        <w:t>Е</w:t>
      </w:r>
      <w:r w:rsidR="00B9000C" w:rsidRPr="00B9000C">
        <w:rPr>
          <w:rFonts w:ascii="Century" w:hAnsi="Century" w:cs="Times New Roman"/>
          <w:iCs/>
        </w:rPr>
        <w:t xml:space="preserve">дна от причините </w:t>
      </w:r>
      <w:r w:rsidR="003F7B8E">
        <w:rPr>
          <w:rFonts w:ascii="Century" w:hAnsi="Century" w:cs="Times New Roman"/>
          <w:iCs/>
        </w:rPr>
        <w:t xml:space="preserve">за това </w:t>
      </w:r>
      <w:r w:rsidR="00B9000C" w:rsidRPr="00B9000C">
        <w:rPr>
          <w:rFonts w:ascii="Century" w:hAnsi="Century" w:cs="Times New Roman"/>
          <w:iCs/>
        </w:rPr>
        <w:t xml:space="preserve">е липсата на адекватни </w:t>
      </w:r>
      <w:r w:rsidR="00B9000C" w:rsidRPr="00B9000C">
        <w:rPr>
          <w:rFonts w:ascii="Century" w:hAnsi="Century" w:cs="Times New Roman"/>
          <w:iCs/>
        </w:rPr>
        <w:lastRenderedPageBreak/>
        <w:t>механизми за управление и контрол</w:t>
      </w:r>
      <w:r w:rsidR="003F7B8E">
        <w:rPr>
          <w:rFonts w:ascii="Century" w:hAnsi="Century" w:cs="Times New Roman"/>
          <w:iCs/>
        </w:rPr>
        <w:t>, което определя необходимостта от ефективна регулация на отношенията.</w:t>
      </w:r>
    </w:p>
    <w:p w14:paraId="5ADCDD75" w14:textId="43738367" w:rsidR="00227AA4" w:rsidRPr="00073F4A" w:rsidRDefault="00227AA4" w:rsidP="00096565">
      <w:pPr>
        <w:spacing w:after="0" w:line="360" w:lineRule="auto"/>
        <w:ind w:firstLine="284"/>
        <w:jc w:val="both"/>
        <w:rPr>
          <w:rFonts w:ascii="Century" w:hAnsi="Century" w:cs="Times New Roman"/>
          <w:iCs/>
        </w:rPr>
      </w:pPr>
      <w:r w:rsidRPr="00EC1980">
        <w:rPr>
          <w:rFonts w:ascii="Century" w:hAnsi="Century" w:cs="Times New Roman"/>
          <w:iCs/>
        </w:rPr>
        <w:t>Частното финансиране е насочено към приложни изследвания и експериментално развитие като 95% от средствата, декларирани от национални предприятия като разходи за НИРД, остават в самите предприятия и не осигуряват средства за фундаментални изследвания. Доколкото самите предприятия създават звена за развойна дейност в рамките на своите бюджети и организационна структура, приносът на частното финансиране определено има своето значение. Редица</w:t>
      </w:r>
      <w:r w:rsidRPr="00D55684">
        <w:rPr>
          <w:rFonts w:ascii="Century" w:hAnsi="Century" w:cs="Times New Roman"/>
          <w:iCs/>
        </w:rPr>
        <w:t xml:space="preserve"> изследвания сочат, че повишаването на публичните инвестиции в НИРД води до повишаване и на частните такива. </w:t>
      </w:r>
      <w:r w:rsidRPr="00D82BD7">
        <w:rPr>
          <w:rFonts w:ascii="Century" w:hAnsi="Century" w:cs="Times New Roman"/>
          <w:iCs/>
        </w:rPr>
        <w:t>Затова е необходима нормативна уредба, която да стимулира двете страни да търсят сътрудничество помежду си. За бизнеса това може да стане чрез данъчни облекчения и стимули за сътрудничество като съвместни изследователски и иновационни програми, а за научния сектор – чрез стимули за сътрудничество и насочване на изследванията за нуждите на индустрията и обществото, стимули за повишаване на качеството, за да може да се конкурира със закупуваните от бизнеса продукти на интелектуална собственост и т.н.</w:t>
      </w:r>
      <w:r w:rsidR="00235109">
        <w:rPr>
          <w:rFonts w:ascii="Century" w:hAnsi="Century" w:cs="Times New Roman"/>
          <w:iCs/>
        </w:rPr>
        <w:t xml:space="preserve"> </w:t>
      </w:r>
      <w:r w:rsidR="00D6495F">
        <w:rPr>
          <w:rFonts w:ascii="Century" w:hAnsi="Century" w:cs="Times New Roman"/>
          <w:iCs/>
        </w:rPr>
        <w:t xml:space="preserve">В Таблица </w:t>
      </w:r>
      <w:r w:rsidR="00B57DA7">
        <w:rPr>
          <w:rFonts w:ascii="Century" w:hAnsi="Century" w:cs="Times New Roman"/>
          <w:iCs/>
        </w:rPr>
        <w:t>№ 3 и</w:t>
      </w:r>
      <w:r w:rsidR="00235109">
        <w:rPr>
          <w:rFonts w:ascii="Century" w:hAnsi="Century" w:cs="Times New Roman"/>
          <w:iCs/>
        </w:rPr>
        <w:t xml:space="preserve"> </w:t>
      </w:r>
      <w:r w:rsidR="00B57DA7">
        <w:rPr>
          <w:rFonts w:ascii="Century" w:hAnsi="Century" w:cs="Times New Roman"/>
          <w:iCs/>
        </w:rPr>
        <w:t>Т</w:t>
      </w:r>
      <w:r w:rsidR="00235109">
        <w:rPr>
          <w:rFonts w:ascii="Century" w:hAnsi="Century" w:cs="Times New Roman"/>
          <w:iCs/>
        </w:rPr>
        <w:t>аблиц</w:t>
      </w:r>
      <w:r w:rsidR="00B57DA7">
        <w:rPr>
          <w:rFonts w:ascii="Century" w:hAnsi="Century" w:cs="Times New Roman"/>
          <w:iCs/>
        </w:rPr>
        <w:t>а № 4 е</w:t>
      </w:r>
      <w:r w:rsidR="00235109">
        <w:rPr>
          <w:rFonts w:ascii="Century" w:hAnsi="Century" w:cs="Times New Roman"/>
          <w:iCs/>
        </w:rPr>
        <w:t xml:space="preserve"> показа</w:t>
      </w:r>
      <w:r w:rsidR="00B57DA7">
        <w:rPr>
          <w:rFonts w:ascii="Century" w:hAnsi="Century" w:cs="Times New Roman"/>
          <w:iCs/>
        </w:rPr>
        <w:t>но</w:t>
      </w:r>
      <w:r w:rsidR="00235109">
        <w:rPr>
          <w:rFonts w:ascii="Century" w:hAnsi="Century" w:cs="Times New Roman"/>
          <w:iCs/>
        </w:rPr>
        <w:t xml:space="preserve"> разпределението на разходите за НИРД </w:t>
      </w:r>
      <w:r w:rsidR="00235109" w:rsidRPr="00235109">
        <w:rPr>
          <w:rFonts w:ascii="Century" w:hAnsi="Century" w:cs="Times New Roman"/>
          <w:iCs/>
        </w:rPr>
        <w:t>в сектор предприятия по икономическа дейност</w:t>
      </w:r>
      <w:r w:rsidR="00235109">
        <w:rPr>
          <w:rFonts w:ascii="Century" w:hAnsi="Century" w:cs="Times New Roman"/>
          <w:iCs/>
        </w:rPr>
        <w:t xml:space="preserve"> и по големина </w:t>
      </w:r>
      <w:r w:rsidR="00347149" w:rsidRPr="00096565">
        <w:rPr>
          <w:rFonts w:ascii="Century" w:hAnsi="Century" w:cs="Times New Roman"/>
          <w:iCs/>
        </w:rPr>
        <w:t>(</w:t>
      </w:r>
      <w:r w:rsidR="00347149">
        <w:rPr>
          <w:rFonts w:ascii="Century" w:hAnsi="Century" w:cs="Times New Roman"/>
          <w:iCs/>
        </w:rPr>
        <w:t xml:space="preserve">вж. </w:t>
      </w:r>
      <w:r w:rsidR="00347149" w:rsidRPr="00096565">
        <w:rPr>
          <w:rFonts w:ascii="Century" w:hAnsi="Century" w:cs="Times New Roman"/>
          <w:iCs/>
        </w:rPr>
        <w:t xml:space="preserve">Приложение </w:t>
      </w:r>
      <w:r w:rsidR="002744F1">
        <w:rPr>
          <w:rFonts w:ascii="Century" w:hAnsi="Century" w:cs="Times New Roman"/>
          <w:iCs/>
        </w:rPr>
        <w:t>1</w:t>
      </w:r>
      <w:r w:rsidR="00347149" w:rsidRPr="00096565">
        <w:rPr>
          <w:rFonts w:ascii="Century" w:hAnsi="Century" w:cs="Times New Roman"/>
          <w:iCs/>
        </w:rPr>
        <w:t>)</w:t>
      </w:r>
      <w:r w:rsidR="00073F4A">
        <w:rPr>
          <w:rFonts w:ascii="Century" w:hAnsi="Century" w:cs="Times New Roman"/>
          <w:iCs/>
        </w:rPr>
        <w:t>.</w:t>
      </w:r>
    </w:p>
    <w:p w14:paraId="43E8821F" w14:textId="61AF4C88" w:rsidR="00227AA4" w:rsidRDefault="00227AA4" w:rsidP="00227AA4">
      <w:pPr>
        <w:spacing w:after="0" w:line="360" w:lineRule="auto"/>
        <w:ind w:firstLine="284"/>
        <w:jc w:val="both"/>
        <w:rPr>
          <w:rFonts w:ascii="Century" w:hAnsi="Century" w:cs="Times New Roman"/>
          <w:iCs/>
        </w:rPr>
      </w:pPr>
      <w:r w:rsidRPr="00D82BD7">
        <w:rPr>
          <w:rFonts w:ascii="Century" w:hAnsi="Century" w:cs="Times New Roman"/>
          <w:iCs/>
        </w:rPr>
        <w:t xml:space="preserve">Вторият стълб на частното финансиране е свързан с насочване на частните инвестиции към развиващия се технологичен сектор и иновативните </w:t>
      </w:r>
      <w:proofErr w:type="spellStart"/>
      <w:r w:rsidRPr="00D82BD7">
        <w:rPr>
          <w:rFonts w:ascii="Century" w:hAnsi="Century" w:cs="Times New Roman"/>
          <w:iCs/>
        </w:rPr>
        <w:t>стартъпи</w:t>
      </w:r>
      <w:proofErr w:type="spellEnd"/>
      <w:r w:rsidRPr="00D82BD7">
        <w:rPr>
          <w:rFonts w:ascii="Century" w:hAnsi="Century" w:cs="Times New Roman"/>
          <w:iCs/>
        </w:rPr>
        <w:t>. Следва да се създадат условия за привличане на капитал в сектора на знанието от съществуващи частни фондове, банки, пенсионни и застрахователни дружества, инвестиционни фондове и други.</w:t>
      </w:r>
      <w:r w:rsidR="00687489">
        <w:rPr>
          <w:rFonts w:ascii="Century" w:hAnsi="Century" w:cs="Times New Roman"/>
          <w:iCs/>
        </w:rPr>
        <w:t xml:space="preserve"> </w:t>
      </w:r>
      <w:r w:rsidRPr="00D55684">
        <w:rPr>
          <w:rFonts w:ascii="Century" w:hAnsi="Century" w:cs="Times New Roman"/>
          <w:iCs/>
        </w:rPr>
        <w:t xml:space="preserve">Поради това, като все по-важни фактори за социално-икономическото развитие и устойчивост на страната се обособяват възможността за сътрудничество между академичния и частния сектор, насърчаването на развитието на иновативни МСП, в т.ч. стартиращи предприятия, развитието на научноизследователската и иновационната екосистема на регионално и </w:t>
      </w:r>
      <w:r w:rsidRPr="00CD7714">
        <w:rPr>
          <w:rFonts w:ascii="Century" w:hAnsi="Century" w:cs="Times New Roman"/>
          <w:iCs/>
        </w:rPr>
        <w:t>национално ниво, повишаване</w:t>
      </w:r>
      <w:r w:rsidR="00B961B6">
        <w:rPr>
          <w:rFonts w:ascii="Century" w:hAnsi="Century" w:cs="Times New Roman"/>
          <w:iCs/>
        </w:rPr>
        <w:t>то</w:t>
      </w:r>
      <w:r w:rsidRPr="00CD7714">
        <w:rPr>
          <w:rFonts w:ascii="Century" w:hAnsi="Century" w:cs="Times New Roman"/>
          <w:iCs/>
        </w:rPr>
        <w:t xml:space="preserve"> на нейната ефективност и качество и др. Съгласно Стратегията за мястото на МСП в устойчива и цифрова Европа, МСП срещат особени трудности при планиране и изпълнение на инвестиции в научноизследователска и развойна дейност, липса на висококвалифицирани кадри и привличане на такива, набирането на капитал за растеж и др.</w:t>
      </w:r>
    </w:p>
    <w:p w14:paraId="3B5AE780" w14:textId="77777777" w:rsidR="00EB3A3D" w:rsidRPr="00D55684" w:rsidRDefault="00EB3A3D" w:rsidP="00EB3A3D">
      <w:pPr>
        <w:spacing w:after="0" w:line="360" w:lineRule="auto"/>
        <w:ind w:firstLine="284"/>
        <w:jc w:val="both"/>
        <w:rPr>
          <w:rFonts w:ascii="Century" w:hAnsi="Century" w:cs="Times New Roman"/>
          <w:iCs/>
        </w:rPr>
      </w:pPr>
      <w:r w:rsidRPr="00EB3A3D">
        <w:rPr>
          <w:rFonts w:ascii="Century" w:hAnsi="Century" w:cs="Times New Roman"/>
          <w:iCs/>
        </w:rPr>
        <w:t xml:space="preserve">Двете системи за финансиране на научни изследвания все още са откъснати една от друга и без допълване между тях. По този начин не се адресират основни </w:t>
      </w:r>
      <w:r w:rsidRPr="00EB3A3D">
        <w:rPr>
          <w:rFonts w:ascii="Century" w:hAnsi="Century" w:cs="Times New Roman"/>
          <w:iCs/>
        </w:rPr>
        <w:lastRenderedPageBreak/>
        <w:t>структурни проблеми на екосистемата – недостатъчно публично финансиране, както и слабо използване на научните постижения, получени в резултат на публично финансиране.</w:t>
      </w:r>
      <w:r w:rsidRPr="00D55684">
        <w:rPr>
          <w:rFonts w:ascii="Century" w:hAnsi="Century" w:cs="Times New Roman"/>
          <w:iCs/>
        </w:rPr>
        <w:t xml:space="preserve"> </w:t>
      </w:r>
    </w:p>
    <w:p w14:paraId="7EB7442B" w14:textId="77777777" w:rsidR="00227AA4" w:rsidRPr="00D55684" w:rsidRDefault="00227AA4" w:rsidP="00227AA4">
      <w:pPr>
        <w:spacing w:after="0" w:line="360" w:lineRule="auto"/>
        <w:ind w:firstLine="284"/>
        <w:jc w:val="both"/>
        <w:rPr>
          <w:rFonts w:ascii="Century" w:hAnsi="Century" w:cs="Times New Roman"/>
          <w:iCs/>
        </w:rPr>
      </w:pPr>
      <w:r w:rsidRPr="00D55684">
        <w:rPr>
          <w:rFonts w:ascii="Century" w:hAnsi="Century" w:cs="Times New Roman"/>
          <w:iCs/>
        </w:rPr>
        <w:t xml:space="preserve">Допълнителен възпиращ фактор за развитието на научноизследователската и иновационната екосистема в страната е фрагментацията на политиките и инструментите. Липсва последователна и всеобхватна визия, която би могла да се превърне в изпреварваща </w:t>
      </w:r>
      <w:proofErr w:type="spellStart"/>
      <w:r w:rsidRPr="00D55684">
        <w:rPr>
          <w:rFonts w:ascii="Century" w:hAnsi="Century" w:cs="Times New Roman"/>
          <w:iCs/>
        </w:rPr>
        <w:t>холистична</w:t>
      </w:r>
      <w:proofErr w:type="spellEnd"/>
      <w:r w:rsidRPr="00D55684">
        <w:rPr>
          <w:rFonts w:ascii="Century" w:hAnsi="Century" w:cs="Times New Roman"/>
          <w:iCs/>
        </w:rPr>
        <w:t xml:space="preserve"> рамка за научните изследвания и иновации с измерими цели. Към момента е налице разминаване между националните програми и/или инструменти за научни изследвания и иновации и европейските такива.</w:t>
      </w:r>
    </w:p>
    <w:p w14:paraId="28B33194" w14:textId="1EC7E610" w:rsidR="003A0818" w:rsidRDefault="003A0818" w:rsidP="007804E0">
      <w:pPr>
        <w:spacing w:after="0" w:line="360" w:lineRule="auto"/>
        <w:ind w:firstLine="284"/>
        <w:jc w:val="both"/>
        <w:rPr>
          <w:rFonts w:ascii="Century" w:hAnsi="Century" w:cs="Times New Roman"/>
          <w:bCs/>
          <w:iCs/>
        </w:rPr>
      </w:pPr>
      <w:r w:rsidRPr="00491DDC">
        <w:rPr>
          <w:rFonts w:ascii="Century" w:hAnsi="Century" w:cs="Times New Roman"/>
          <w:bCs/>
          <w:iCs/>
        </w:rPr>
        <w:t>Липсата на благоприятна нормативна среда и стимули за подкрепа на сътрудничеството между бизнеса и учените предопределя ниското ниво на участието на публични научни организации (НО) и висши училища (ВУ) в стартиращи предприятия, а също и до</w:t>
      </w:r>
      <w:r w:rsidRPr="00804B3C">
        <w:rPr>
          <w:rFonts w:ascii="Century" w:hAnsi="Century" w:cs="Times New Roman"/>
          <w:bCs/>
          <w:iCs/>
        </w:rPr>
        <w:t xml:space="preserve"> </w:t>
      </w:r>
      <w:proofErr w:type="spellStart"/>
      <w:r w:rsidRPr="00804B3C">
        <w:rPr>
          <w:rFonts w:ascii="Century" w:hAnsi="Century" w:cs="Times New Roman"/>
          <w:bCs/>
          <w:iCs/>
        </w:rPr>
        <w:t>неизползване</w:t>
      </w:r>
      <w:proofErr w:type="spellEnd"/>
      <w:r w:rsidRPr="00804B3C">
        <w:rPr>
          <w:rFonts w:ascii="Century" w:hAnsi="Century" w:cs="Times New Roman"/>
          <w:bCs/>
          <w:iCs/>
        </w:rPr>
        <w:t xml:space="preserve"> на наличната научноизследователска</w:t>
      </w:r>
      <w:r w:rsidRPr="00D55684">
        <w:rPr>
          <w:rFonts w:ascii="Century" w:hAnsi="Century" w:cs="Times New Roman"/>
          <w:bCs/>
          <w:iCs/>
        </w:rPr>
        <w:t xml:space="preserve"> инфраструктура и знания на учените при разработването на иновативни продукти и услуги. Трансферът на знания и технологии е силно ограничен и спорадичен </w:t>
      </w:r>
      <w:r>
        <w:rPr>
          <w:rFonts w:ascii="Century" w:hAnsi="Century" w:cs="Times New Roman"/>
          <w:bCs/>
          <w:iCs/>
        </w:rPr>
        <w:t>поради</w:t>
      </w:r>
      <w:r w:rsidRPr="00D55684">
        <w:rPr>
          <w:rFonts w:ascii="Century" w:hAnsi="Century" w:cs="Times New Roman"/>
          <w:bCs/>
          <w:iCs/>
        </w:rPr>
        <w:t xml:space="preserve"> липсата на информираност или неяснот</w:t>
      </w:r>
      <w:r>
        <w:rPr>
          <w:rFonts w:ascii="Century" w:hAnsi="Century" w:cs="Times New Roman"/>
          <w:bCs/>
          <w:iCs/>
        </w:rPr>
        <w:t>и</w:t>
      </w:r>
      <w:r w:rsidRPr="00D55684">
        <w:rPr>
          <w:rFonts w:ascii="Century" w:hAnsi="Century" w:cs="Times New Roman"/>
          <w:bCs/>
          <w:iCs/>
        </w:rPr>
        <w:t xml:space="preserve"> по отношение на собствеността върху правата на интелектуална собственост и дяловите участия в тези начинания, както и поради липса на финансови стимули и стимули за кариерно развитие</w:t>
      </w:r>
      <w:r>
        <w:rPr>
          <w:rFonts w:ascii="Century" w:hAnsi="Century" w:cs="Times New Roman"/>
          <w:bCs/>
          <w:iCs/>
        </w:rPr>
        <w:t xml:space="preserve"> при</w:t>
      </w:r>
      <w:r w:rsidRPr="00D55684">
        <w:rPr>
          <w:rFonts w:ascii="Century" w:hAnsi="Century" w:cs="Times New Roman"/>
          <w:bCs/>
          <w:iCs/>
        </w:rPr>
        <w:t xml:space="preserve"> атестацията на изследователите.</w:t>
      </w:r>
      <w:r>
        <w:rPr>
          <w:rFonts w:ascii="Century" w:hAnsi="Century" w:cs="Times New Roman"/>
          <w:bCs/>
          <w:iCs/>
        </w:rPr>
        <w:t xml:space="preserve"> </w:t>
      </w:r>
      <w:r w:rsidRPr="007804E0">
        <w:rPr>
          <w:rFonts w:ascii="Century" w:hAnsi="Century" w:cs="Times New Roman"/>
          <w:bCs/>
          <w:iCs/>
        </w:rPr>
        <w:t>В допълнение</w:t>
      </w:r>
      <w:r w:rsidR="00197B11">
        <w:rPr>
          <w:rFonts w:ascii="Century" w:hAnsi="Century" w:cs="Times New Roman"/>
          <w:bCs/>
          <w:iCs/>
        </w:rPr>
        <w:t xml:space="preserve"> е налице</w:t>
      </w:r>
      <w:r w:rsidRPr="007804E0">
        <w:rPr>
          <w:rFonts w:ascii="Century" w:hAnsi="Century" w:cs="Times New Roman"/>
          <w:bCs/>
          <w:iCs/>
        </w:rPr>
        <w:t xml:space="preserve"> слаб интерес на индустрията и бизнеса да участва в тези процеси чрез финансиране и съфинансиране на иновации, основани на научни резултати от публичните научноизследователски организации в България поради липса на данъчни и други стимули, липса на адекватни инструменти за финансиране на подобна колаборация и не на последно място поради липсата на доверие, свързан</w:t>
      </w:r>
      <w:r w:rsidR="00D25FDD">
        <w:rPr>
          <w:rFonts w:ascii="Century" w:hAnsi="Century" w:cs="Times New Roman"/>
          <w:bCs/>
          <w:iCs/>
        </w:rPr>
        <w:t>о</w:t>
      </w:r>
      <w:r w:rsidRPr="007804E0">
        <w:rPr>
          <w:rFonts w:ascii="Century" w:hAnsi="Century" w:cs="Times New Roman"/>
          <w:bCs/>
          <w:iCs/>
        </w:rPr>
        <w:t xml:space="preserve"> с липса на прозрачност на произведените научноизследователски резултати и липса на бърз</w:t>
      </w:r>
      <w:r w:rsidR="00D25FDD">
        <w:rPr>
          <w:rFonts w:ascii="Century" w:hAnsi="Century" w:cs="Times New Roman"/>
          <w:bCs/>
          <w:iCs/>
        </w:rPr>
        <w:t>,</w:t>
      </w:r>
      <w:r w:rsidRPr="007804E0">
        <w:rPr>
          <w:rFonts w:ascii="Century" w:hAnsi="Century" w:cs="Times New Roman"/>
          <w:bCs/>
          <w:iCs/>
        </w:rPr>
        <w:t xml:space="preserve"> лесен и достоверен достъп до тях.</w:t>
      </w:r>
    </w:p>
    <w:p w14:paraId="30841454" w14:textId="6139D634" w:rsidR="007804E0" w:rsidRPr="007804E0" w:rsidRDefault="007804E0" w:rsidP="007804E0">
      <w:pPr>
        <w:spacing w:after="0" w:line="360" w:lineRule="auto"/>
        <w:ind w:firstLine="284"/>
        <w:jc w:val="both"/>
        <w:rPr>
          <w:rFonts w:ascii="Century" w:hAnsi="Century" w:cs="Times New Roman"/>
          <w:bCs/>
          <w:iCs/>
        </w:rPr>
      </w:pPr>
      <w:r>
        <w:rPr>
          <w:rFonts w:ascii="Century" w:hAnsi="Century" w:cs="Times New Roman"/>
          <w:bCs/>
          <w:iCs/>
        </w:rPr>
        <w:t xml:space="preserve">Както бе изложено по-горе, все по-голям е проблемът с </w:t>
      </w:r>
      <w:r w:rsidRPr="00D55684">
        <w:rPr>
          <w:rFonts w:ascii="Century" w:hAnsi="Century" w:cs="Times New Roman"/>
          <w:bCs/>
          <w:iCs/>
        </w:rPr>
        <w:t xml:space="preserve">институциите, ангажирани с провеждането на политиките за научни изследвания, иновации и технологии, </w:t>
      </w:r>
      <w:r>
        <w:rPr>
          <w:rFonts w:ascii="Century" w:hAnsi="Century" w:cs="Times New Roman"/>
          <w:bCs/>
          <w:iCs/>
        </w:rPr>
        <w:t xml:space="preserve">които </w:t>
      </w:r>
      <w:r w:rsidRPr="00D55684">
        <w:rPr>
          <w:rFonts w:ascii="Century" w:hAnsi="Century" w:cs="Times New Roman"/>
          <w:bCs/>
          <w:iCs/>
        </w:rPr>
        <w:t>страда</w:t>
      </w:r>
      <w:r>
        <w:rPr>
          <w:rFonts w:ascii="Century" w:hAnsi="Century" w:cs="Times New Roman"/>
          <w:bCs/>
          <w:iCs/>
        </w:rPr>
        <w:t>т</w:t>
      </w:r>
      <w:r w:rsidRPr="00D55684">
        <w:rPr>
          <w:rFonts w:ascii="Century" w:hAnsi="Century" w:cs="Times New Roman"/>
          <w:bCs/>
          <w:iCs/>
        </w:rPr>
        <w:t xml:space="preserve"> от фрагментация и слаби управленски структури, което води до липса на координирана национална визия, съчетаваща дневния ред за научни изследвания и иновации с ясни цели и определени отговорности</w:t>
      </w:r>
      <w:r w:rsidR="00227AA4">
        <w:rPr>
          <w:rFonts w:ascii="Century" w:hAnsi="Century" w:cs="Times New Roman"/>
          <w:bCs/>
          <w:iCs/>
        </w:rPr>
        <w:t>.</w:t>
      </w:r>
    </w:p>
    <w:p w14:paraId="491DA4CD" w14:textId="77777777" w:rsidR="0003350F" w:rsidRDefault="0003350F" w:rsidP="0003350F">
      <w:pPr>
        <w:spacing w:after="0" w:line="360" w:lineRule="auto"/>
        <w:ind w:firstLine="284"/>
        <w:jc w:val="both"/>
        <w:rPr>
          <w:rFonts w:ascii="Century" w:hAnsi="Century" w:cs="Times New Roman"/>
          <w:bCs/>
          <w:iCs/>
        </w:rPr>
      </w:pPr>
      <w:r w:rsidRPr="00227AA4">
        <w:rPr>
          <w:rFonts w:ascii="Century" w:hAnsi="Century" w:cs="Times New Roman"/>
          <w:bCs/>
          <w:iCs/>
        </w:rPr>
        <w:t xml:space="preserve">През последните години се прилага Правилника за наблюдение и оценка на научноизследователската дейност, осъществявана от висшите училища и научните организации, както и на дейността на Фонд „Научни изследвания" (съгласно чл. 7а на Закона за насърчаване на научните изследвания). Критериите за наблюдение и </w:t>
      </w:r>
      <w:r w:rsidRPr="00227AA4">
        <w:rPr>
          <w:rFonts w:ascii="Century" w:hAnsi="Century" w:cs="Times New Roman"/>
          <w:bCs/>
          <w:iCs/>
        </w:rPr>
        <w:lastRenderedPageBreak/>
        <w:t>оценка на научната дейност, разписани в Правилника, не дават възможност да се оцени въздействието на научните изследвания върху икономиката и обществото.</w:t>
      </w:r>
      <w:r>
        <w:rPr>
          <w:rFonts w:ascii="Century" w:hAnsi="Century" w:cs="Times New Roman"/>
          <w:bCs/>
          <w:iCs/>
        </w:rPr>
        <w:t xml:space="preserve">  </w:t>
      </w:r>
    </w:p>
    <w:p w14:paraId="11482AF6" w14:textId="4BCFBAD5" w:rsidR="0003350F" w:rsidRDefault="0003350F" w:rsidP="0003350F">
      <w:pPr>
        <w:spacing w:after="0" w:line="360" w:lineRule="auto"/>
        <w:ind w:firstLine="284"/>
        <w:jc w:val="both"/>
        <w:rPr>
          <w:rFonts w:ascii="Century" w:hAnsi="Century" w:cs="Times New Roman"/>
          <w:bCs/>
          <w:iCs/>
        </w:rPr>
      </w:pPr>
      <w:r w:rsidRPr="00D55684">
        <w:rPr>
          <w:rFonts w:ascii="Century" w:hAnsi="Century" w:cs="Times New Roman"/>
          <w:bCs/>
          <w:iCs/>
        </w:rPr>
        <w:t xml:space="preserve">С промените от 2018 г. </w:t>
      </w:r>
      <w:r w:rsidRPr="002F7353">
        <w:rPr>
          <w:rFonts w:ascii="Century" w:hAnsi="Century" w:cs="Times New Roman"/>
          <w:bCs/>
          <w:iCs/>
        </w:rPr>
        <w:t xml:space="preserve">в ЗРАСРБ и </w:t>
      </w:r>
      <w:r w:rsidR="00D25FDD">
        <w:rPr>
          <w:rFonts w:ascii="Century" w:hAnsi="Century" w:cs="Times New Roman"/>
          <w:bCs/>
          <w:iCs/>
        </w:rPr>
        <w:t xml:space="preserve">в </w:t>
      </w:r>
      <w:r w:rsidRPr="002F7353">
        <w:rPr>
          <w:rFonts w:ascii="Century" w:hAnsi="Century" w:cs="Times New Roman"/>
          <w:bCs/>
          <w:iCs/>
        </w:rPr>
        <w:t>Правилник</w:t>
      </w:r>
      <w:r w:rsidR="00D25FDD">
        <w:rPr>
          <w:rFonts w:ascii="Century" w:hAnsi="Century" w:cs="Times New Roman"/>
          <w:bCs/>
          <w:iCs/>
        </w:rPr>
        <w:t>а</w:t>
      </w:r>
      <w:r w:rsidRPr="002F7353">
        <w:rPr>
          <w:rFonts w:ascii="Century" w:hAnsi="Century" w:cs="Times New Roman"/>
          <w:bCs/>
          <w:iCs/>
        </w:rPr>
        <w:t xml:space="preserve"> за неговото</w:t>
      </w:r>
      <w:r w:rsidRPr="00D55684">
        <w:rPr>
          <w:rFonts w:ascii="Century" w:hAnsi="Century" w:cs="Times New Roman"/>
          <w:bCs/>
          <w:iCs/>
        </w:rPr>
        <w:t xml:space="preserve"> прилагане</w:t>
      </w:r>
      <w:r w:rsidR="00D25FDD">
        <w:rPr>
          <w:rFonts w:ascii="Century" w:hAnsi="Century" w:cs="Times New Roman"/>
          <w:bCs/>
          <w:iCs/>
        </w:rPr>
        <w:t>,</w:t>
      </w:r>
      <w:r w:rsidRPr="00D55684">
        <w:rPr>
          <w:rFonts w:ascii="Century" w:hAnsi="Century" w:cs="Times New Roman"/>
          <w:bCs/>
          <w:iCs/>
        </w:rPr>
        <w:t xml:space="preserve"> към нормативните изисквания за </w:t>
      </w:r>
      <w:r>
        <w:rPr>
          <w:rFonts w:ascii="Century" w:hAnsi="Century" w:cs="Times New Roman"/>
          <w:bCs/>
          <w:iCs/>
        </w:rPr>
        <w:t xml:space="preserve">заемане </w:t>
      </w:r>
      <w:r w:rsidRPr="00D55684">
        <w:rPr>
          <w:rFonts w:ascii="Century" w:hAnsi="Century" w:cs="Times New Roman"/>
          <w:bCs/>
          <w:iCs/>
        </w:rPr>
        <w:t>на академичн</w:t>
      </w:r>
      <w:r>
        <w:rPr>
          <w:rFonts w:ascii="Century" w:hAnsi="Century" w:cs="Times New Roman"/>
          <w:bCs/>
          <w:iCs/>
        </w:rPr>
        <w:t>а</w:t>
      </w:r>
      <w:r w:rsidRPr="00D55684">
        <w:rPr>
          <w:rFonts w:ascii="Century" w:hAnsi="Century" w:cs="Times New Roman"/>
          <w:bCs/>
          <w:iCs/>
        </w:rPr>
        <w:t xml:space="preserve"> </w:t>
      </w:r>
      <w:r w:rsidRPr="000470E6">
        <w:rPr>
          <w:rFonts w:ascii="Century" w:hAnsi="Century" w:cs="Times New Roman"/>
          <w:bCs/>
          <w:iCs/>
        </w:rPr>
        <w:t xml:space="preserve">длъжност в част от областите на висше образование са включени </w:t>
      </w:r>
      <w:r w:rsidRPr="00D55684">
        <w:rPr>
          <w:rFonts w:ascii="Century" w:hAnsi="Century" w:cs="Times New Roman"/>
          <w:bCs/>
          <w:iCs/>
        </w:rPr>
        <w:t xml:space="preserve">и показатели, свързани с генерирането на интелектуална собственост (брой на заявки за патенти, брой публикувани патенти, брой произведения, защитени с авторски права). Постигнат е напредък и по отношение на предоставянето на възможност на публичните организации да използват научните изследвания за комерсиални </w:t>
      </w:r>
      <w:r w:rsidRPr="00C36A31">
        <w:rPr>
          <w:rFonts w:ascii="Century" w:hAnsi="Century" w:cs="Times New Roman"/>
          <w:bCs/>
          <w:iCs/>
        </w:rPr>
        <w:t>цели. В резултат на извършени прегледи/оценки за последните 5 години може да се отбележи, че потенциалът за увеличаване на научната продукция като цяло в България е голям по различните показатели, което показва ефективност в управлението на научните изследвания. Независимо то това се наблюдава намаление на тези показатели в сравнение с резултатите на други сравними страни-членки на ЕС, напр. Гърция, Словения и Хърватска. Това се дължи на няколко фактора: управлението на научната система в някои организации не е експлицитно обвързано все още с „финансиране основано</w:t>
      </w:r>
      <w:r w:rsidRPr="00D55684">
        <w:rPr>
          <w:rFonts w:ascii="Century" w:hAnsi="Century" w:cs="Times New Roman"/>
          <w:bCs/>
          <w:iCs/>
        </w:rPr>
        <w:t xml:space="preserve"> на резултати“ и не се прави достатъчно за привличането на изследователи с отчетлив и разпознаваем принос в специализираната литература, както и на лисата на единни или поне синхронизирани политики за подкрепа на отворения достъп с потенциал да стимулират увеличаването на научната продукция и на нейната </w:t>
      </w:r>
      <w:proofErr w:type="spellStart"/>
      <w:r w:rsidRPr="00D55684">
        <w:rPr>
          <w:rFonts w:ascii="Century" w:hAnsi="Century" w:cs="Times New Roman"/>
          <w:bCs/>
          <w:iCs/>
        </w:rPr>
        <w:t>цитируемост</w:t>
      </w:r>
      <w:proofErr w:type="spellEnd"/>
      <w:r w:rsidRPr="00D55684">
        <w:rPr>
          <w:rFonts w:ascii="Century" w:hAnsi="Century" w:cs="Times New Roman"/>
          <w:bCs/>
          <w:iCs/>
        </w:rPr>
        <w:t xml:space="preserve">. От друга страна патентната дейност като цяло е на много ниско ниво, което се дължи на факта, че повечето организации не провеждат политики по защитата на интелектуалната собственост или </w:t>
      </w:r>
      <w:r>
        <w:rPr>
          <w:rFonts w:ascii="Century" w:hAnsi="Century" w:cs="Times New Roman"/>
          <w:bCs/>
          <w:iCs/>
        </w:rPr>
        <w:t>не разполагат с</w:t>
      </w:r>
      <w:r w:rsidRPr="00D55684">
        <w:rPr>
          <w:rFonts w:ascii="Century" w:hAnsi="Century" w:cs="Times New Roman"/>
          <w:bCs/>
          <w:iCs/>
        </w:rPr>
        <w:t xml:space="preserve"> научни резултати с качество за защитата им.</w:t>
      </w:r>
      <w:r w:rsidR="00D110DD">
        <w:rPr>
          <w:rFonts w:ascii="Century" w:hAnsi="Century" w:cs="Times New Roman"/>
          <w:bCs/>
          <w:iCs/>
        </w:rPr>
        <w:t xml:space="preserve"> Фигура 2 показва з</w:t>
      </w:r>
      <w:r w:rsidR="00D110DD" w:rsidRPr="00AB7776">
        <w:rPr>
          <w:rFonts w:ascii="Century" w:hAnsi="Century" w:cs="Times New Roman"/>
          <w:bCs/>
          <w:iCs/>
        </w:rPr>
        <w:t>аявки</w:t>
      </w:r>
      <w:r w:rsidR="00D110DD">
        <w:rPr>
          <w:rFonts w:ascii="Century" w:hAnsi="Century" w:cs="Times New Roman"/>
          <w:bCs/>
          <w:iCs/>
        </w:rPr>
        <w:t>те</w:t>
      </w:r>
      <w:r w:rsidR="00D110DD" w:rsidRPr="00AB7776">
        <w:rPr>
          <w:rFonts w:ascii="Century" w:hAnsi="Century" w:cs="Times New Roman"/>
          <w:bCs/>
          <w:iCs/>
        </w:rPr>
        <w:t xml:space="preserve"> за патенти на 1 млн. население</w:t>
      </w:r>
      <w:r w:rsidR="00D110DD">
        <w:rPr>
          <w:rFonts w:ascii="Century" w:hAnsi="Century" w:cs="Times New Roman"/>
          <w:bCs/>
          <w:iCs/>
        </w:rPr>
        <w:t xml:space="preserve"> </w:t>
      </w:r>
      <w:r w:rsidR="00D110DD">
        <w:rPr>
          <w:rFonts w:ascii="Century" w:hAnsi="Century" w:cs="Times New Roman"/>
          <w:bCs/>
          <w:iCs/>
          <w:lang w:val="en-US"/>
        </w:rPr>
        <w:t>(</w:t>
      </w:r>
      <w:r w:rsidR="00D110DD">
        <w:rPr>
          <w:rFonts w:ascii="Century" w:hAnsi="Century" w:cs="Times New Roman"/>
          <w:bCs/>
          <w:iCs/>
        </w:rPr>
        <w:t>Прил. 2</w:t>
      </w:r>
      <w:r w:rsidR="00D110DD">
        <w:rPr>
          <w:rFonts w:ascii="Century" w:hAnsi="Century" w:cs="Times New Roman"/>
          <w:bCs/>
          <w:iCs/>
          <w:lang w:val="en-US"/>
        </w:rPr>
        <w:t>)</w:t>
      </w:r>
      <w:r w:rsidR="00D110DD">
        <w:rPr>
          <w:rFonts w:ascii="Century" w:hAnsi="Century" w:cs="Times New Roman"/>
          <w:bCs/>
          <w:iCs/>
        </w:rPr>
        <w:t xml:space="preserve"> </w:t>
      </w:r>
    </w:p>
    <w:p w14:paraId="1E9091E7" w14:textId="7F5B0A28" w:rsidR="00C060A4" w:rsidRPr="00D55684" w:rsidRDefault="00F1759A" w:rsidP="0003350F">
      <w:pPr>
        <w:spacing w:after="0" w:line="360" w:lineRule="auto"/>
        <w:ind w:firstLine="284"/>
        <w:jc w:val="both"/>
        <w:rPr>
          <w:rFonts w:ascii="Century" w:hAnsi="Century" w:cs="Times New Roman"/>
          <w:bCs/>
          <w:iCs/>
        </w:rPr>
      </w:pPr>
      <w:r>
        <w:rPr>
          <w:rFonts w:ascii="Century" w:hAnsi="Century" w:cs="Times New Roman"/>
          <w:bCs/>
          <w:iCs/>
        </w:rPr>
        <w:t>По-доброто представяне на България в</w:t>
      </w:r>
      <w:r w:rsidR="0003350F" w:rsidRPr="00D55684">
        <w:rPr>
          <w:rFonts w:ascii="Century" w:hAnsi="Century" w:cs="Times New Roman"/>
          <w:bCs/>
          <w:iCs/>
        </w:rPr>
        <w:t xml:space="preserve"> Рамковата про</w:t>
      </w:r>
      <w:r w:rsidR="0003350F">
        <w:rPr>
          <w:rFonts w:ascii="Century" w:hAnsi="Century" w:cs="Times New Roman"/>
          <w:bCs/>
          <w:iCs/>
        </w:rPr>
        <w:t>г</w:t>
      </w:r>
      <w:r w:rsidR="0003350F" w:rsidRPr="00D55684">
        <w:rPr>
          <w:rFonts w:ascii="Century" w:hAnsi="Century" w:cs="Times New Roman"/>
          <w:bCs/>
          <w:iCs/>
        </w:rPr>
        <w:t>рама на ЕС за научни изследвания и иновации „Хоризонт Европа“</w:t>
      </w:r>
      <w:r>
        <w:rPr>
          <w:rFonts w:ascii="Century" w:hAnsi="Century" w:cs="Times New Roman"/>
          <w:bCs/>
          <w:iCs/>
        </w:rPr>
        <w:t xml:space="preserve"> е силно зависимо от финансирането на национално ниво</w:t>
      </w:r>
      <w:r w:rsidR="0003350F" w:rsidRPr="00D55684">
        <w:rPr>
          <w:rFonts w:ascii="Century" w:hAnsi="Century" w:cs="Times New Roman"/>
          <w:bCs/>
          <w:iCs/>
        </w:rPr>
        <w:t>.</w:t>
      </w:r>
      <w:r>
        <w:rPr>
          <w:rFonts w:ascii="Century" w:hAnsi="Century" w:cs="Times New Roman"/>
          <w:bCs/>
          <w:iCs/>
        </w:rPr>
        <w:t xml:space="preserve"> Н</w:t>
      </w:r>
      <w:r w:rsidR="0003350F" w:rsidRPr="00D55684">
        <w:rPr>
          <w:rFonts w:ascii="Century" w:hAnsi="Century" w:cs="Times New Roman"/>
          <w:bCs/>
          <w:iCs/>
        </w:rPr>
        <w:t>ай-голямата рамкова програма на ЕС за научни изследвания и иновации</w:t>
      </w:r>
      <w:r>
        <w:rPr>
          <w:rFonts w:ascii="Century" w:hAnsi="Century" w:cs="Times New Roman"/>
          <w:bCs/>
          <w:iCs/>
        </w:rPr>
        <w:t xml:space="preserve"> има</w:t>
      </w:r>
      <w:r w:rsidR="0003350F" w:rsidRPr="00D55684">
        <w:rPr>
          <w:rFonts w:ascii="Century" w:hAnsi="Century" w:cs="Times New Roman"/>
          <w:bCs/>
          <w:iCs/>
        </w:rPr>
        <w:t xml:space="preserve"> седемгодиш</w:t>
      </w:r>
      <w:r>
        <w:rPr>
          <w:rFonts w:ascii="Century" w:hAnsi="Century" w:cs="Times New Roman"/>
          <w:bCs/>
          <w:iCs/>
        </w:rPr>
        <w:t>ен</w:t>
      </w:r>
      <w:r w:rsidR="0003350F" w:rsidRPr="00D55684">
        <w:rPr>
          <w:rFonts w:ascii="Century" w:hAnsi="Century" w:cs="Times New Roman"/>
          <w:bCs/>
          <w:iCs/>
        </w:rPr>
        <w:t xml:space="preserve"> </w:t>
      </w:r>
      <w:r w:rsidR="0003350F" w:rsidRPr="00D55684">
        <w:rPr>
          <w:rFonts w:ascii="Century" w:hAnsi="Century" w:cs="Century"/>
          <w:bCs/>
          <w:iCs/>
        </w:rPr>
        <w:t>бюджет</w:t>
      </w:r>
      <w:r w:rsidR="0003350F" w:rsidRPr="00D55684">
        <w:rPr>
          <w:rFonts w:ascii="Century" w:hAnsi="Century" w:cs="Times New Roman"/>
          <w:bCs/>
          <w:iCs/>
        </w:rPr>
        <w:t xml:space="preserve"> </w:t>
      </w:r>
      <w:r w:rsidR="0003350F" w:rsidRPr="00D55684">
        <w:rPr>
          <w:rFonts w:ascii="Century" w:hAnsi="Century" w:cs="Century"/>
          <w:bCs/>
          <w:iCs/>
        </w:rPr>
        <w:t>за</w:t>
      </w:r>
      <w:r w:rsidR="0003350F" w:rsidRPr="00D55684">
        <w:rPr>
          <w:rFonts w:ascii="Century" w:hAnsi="Century" w:cs="Times New Roman"/>
          <w:bCs/>
          <w:iCs/>
        </w:rPr>
        <w:t xml:space="preserve"> </w:t>
      </w:r>
      <w:r w:rsidR="0003350F" w:rsidRPr="00D55684">
        <w:rPr>
          <w:rFonts w:ascii="Century" w:hAnsi="Century" w:cs="Century"/>
          <w:bCs/>
          <w:iCs/>
        </w:rPr>
        <w:t>периода</w:t>
      </w:r>
      <w:r w:rsidR="0003350F" w:rsidRPr="00D55684">
        <w:rPr>
          <w:rFonts w:ascii="Century" w:hAnsi="Century" w:cs="Times New Roman"/>
          <w:bCs/>
          <w:iCs/>
        </w:rPr>
        <w:t xml:space="preserve"> 2021 – 2027 г. </w:t>
      </w:r>
      <w:r>
        <w:rPr>
          <w:rFonts w:ascii="Century" w:hAnsi="Century" w:cs="Times New Roman"/>
          <w:bCs/>
          <w:iCs/>
        </w:rPr>
        <w:t>на стойност</w:t>
      </w:r>
      <w:r w:rsidR="0003350F" w:rsidRPr="00D55684">
        <w:rPr>
          <w:rFonts w:ascii="Century" w:hAnsi="Century" w:cs="Times New Roman"/>
          <w:bCs/>
          <w:iCs/>
        </w:rPr>
        <w:t xml:space="preserve"> </w:t>
      </w:r>
      <w:r w:rsidR="0003350F">
        <w:rPr>
          <w:rFonts w:ascii="Century" w:hAnsi="Century" w:cs="Times New Roman"/>
          <w:bCs/>
          <w:iCs/>
        </w:rPr>
        <w:t>95,5</w:t>
      </w:r>
      <w:r w:rsidR="0003350F" w:rsidRPr="00D55684">
        <w:rPr>
          <w:rFonts w:ascii="Century" w:hAnsi="Century" w:cs="Times New Roman"/>
          <w:bCs/>
          <w:iCs/>
        </w:rPr>
        <w:t xml:space="preserve"> млрд. евро и е основния финансов инструмент за постигане на заложените приоритети на </w:t>
      </w:r>
      <w:r w:rsidR="0003350F">
        <w:rPr>
          <w:rFonts w:ascii="Century" w:hAnsi="Century" w:cs="Times New Roman"/>
          <w:bCs/>
          <w:iCs/>
        </w:rPr>
        <w:t>ЕНП</w:t>
      </w:r>
      <w:r w:rsidR="0003350F" w:rsidRPr="00D55684">
        <w:rPr>
          <w:rFonts w:ascii="Century" w:hAnsi="Century" w:cs="Times New Roman"/>
          <w:bCs/>
          <w:iCs/>
        </w:rPr>
        <w:t xml:space="preserve">, включително оптимално транснационално сътрудничество и конкуренция (по общи научноизследователски програми, значими предизвикателства и инфраструктури), отворен пазар на труда за изследователите, както и оптимален обмен и трансфер на научни знания. Представянето на България </w:t>
      </w:r>
      <w:r>
        <w:rPr>
          <w:rFonts w:ascii="Century" w:hAnsi="Century" w:cs="Times New Roman"/>
          <w:bCs/>
          <w:iCs/>
        </w:rPr>
        <w:t>в</w:t>
      </w:r>
      <w:r w:rsidR="0003350F" w:rsidRPr="00D55684">
        <w:rPr>
          <w:rFonts w:ascii="Century" w:hAnsi="Century" w:cs="Times New Roman"/>
          <w:bCs/>
          <w:iCs/>
        </w:rPr>
        <w:t xml:space="preserve"> нейния предшественик „Хоризонт 2020“</w:t>
      </w:r>
      <w:r w:rsidR="00F448E3">
        <w:rPr>
          <w:rFonts w:ascii="Century" w:hAnsi="Century" w:cs="Times New Roman"/>
          <w:bCs/>
          <w:iCs/>
        </w:rPr>
        <w:t xml:space="preserve"> е незадоволително</w:t>
      </w:r>
      <w:r w:rsidR="0003350F" w:rsidRPr="00D55684">
        <w:rPr>
          <w:rFonts w:ascii="Century" w:hAnsi="Century" w:cs="Times New Roman"/>
          <w:bCs/>
          <w:iCs/>
        </w:rPr>
        <w:t xml:space="preserve">, тъй като общото финансиране, </w:t>
      </w:r>
      <w:r w:rsidR="0003350F" w:rsidRPr="00D55684">
        <w:rPr>
          <w:rFonts w:ascii="Century" w:hAnsi="Century" w:cs="Times New Roman"/>
          <w:bCs/>
          <w:iCs/>
        </w:rPr>
        <w:lastRenderedPageBreak/>
        <w:t xml:space="preserve">което България е получила по „Хоризонт 2020“, се равнява на едва 0,25% от целия бюджет на Програмата. За сравнение този процент за Австрия е 3,08%, за Чехия – 0,82%, за Унгария – 0,62%, за Румъния – 0,45%, за Словакия – 0,22% и за Литва – 0,15%. Видно е, че резултатите не показват достатъчно добро представяне на страната ни, като от всички подадени проектни предложения едва 10,91% (при средно за ЕС 12,19%) биват одобрявани за финансиране. </w:t>
      </w:r>
      <w:r>
        <w:rPr>
          <w:rFonts w:ascii="Century" w:hAnsi="Century" w:cs="Times New Roman"/>
          <w:bCs/>
          <w:iCs/>
        </w:rPr>
        <w:t>Необходимо е установяването на нова концепция за национално финансиране, при която труд</w:t>
      </w:r>
      <w:r w:rsidR="00FA62C5">
        <w:rPr>
          <w:rFonts w:ascii="Century" w:hAnsi="Century" w:cs="Times New Roman"/>
          <w:bCs/>
          <w:iCs/>
        </w:rPr>
        <w:t>ът</w:t>
      </w:r>
      <w:r>
        <w:rPr>
          <w:rFonts w:ascii="Century" w:hAnsi="Century" w:cs="Times New Roman"/>
          <w:bCs/>
          <w:iCs/>
        </w:rPr>
        <w:t xml:space="preserve"> на изследователите е адекватно финансово обезпечен. Това ще повиши мотивацията </w:t>
      </w:r>
      <w:r w:rsidR="00FA62C5">
        <w:rPr>
          <w:rFonts w:ascii="Century" w:hAnsi="Century" w:cs="Times New Roman"/>
          <w:bCs/>
          <w:iCs/>
        </w:rPr>
        <w:t xml:space="preserve">на българските научни организации и висши училища </w:t>
      </w:r>
      <w:r>
        <w:rPr>
          <w:rFonts w:ascii="Century" w:hAnsi="Century" w:cs="Times New Roman"/>
          <w:bCs/>
          <w:iCs/>
        </w:rPr>
        <w:t xml:space="preserve">и </w:t>
      </w:r>
      <w:r w:rsidR="00C060A4">
        <w:rPr>
          <w:rFonts w:ascii="Century" w:hAnsi="Century" w:cs="Times New Roman"/>
          <w:bCs/>
          <w:iCs/>
        </w:rPr>
        <w:t>успеваемостта</w:t>
      </w:r>
      <w:r w:rsidR="00FA62C5">
        <w:rPr>
          <w:rFonts w:ascii="Century" w:hAnsi="Century" w:cs="Times New Roman"/>
          <w:bCs/>
          <w:iCs/>
        </w:rPr>
        <w:t xml:space="preserve"> на проектите</w:t>
      </w:r>
      <w:r w:rsidR="00C060A4">
        <w:rPr>
          <w:rFonts w:ascii="Century" w:hAnsi="Century" w:cs="Times New Roman"/>
          <w:bCs/>
          <w:iCs/>
        </w:rPr>
        <w:t xml:space="preserve"> при кандидатстване. </w:t>
      </w:r>
      <w:r w:rsidR="00F91988">
        <w:rPr>
          <w:rFonts w:ascii="Century" w:hAnsi="Century" w:cs="Times New Roman"/>
          <w:bCs/>
          <w:iCs/>
        </w:rPr>
        <w:t xml:space="preserve"> </w:t>
      </w:r>
    </w:p>
    <w:p w14:paraId="45F349B2" w14:textId="77777777" w:rsidR="001F10A5" w:rsidRDefault="007176F7" w:rsidP="00607614">
      <w:pPr>
        <w:spacing w:after="0" w:line="360" w:lineRule="auto"/>
        <w:ind w:firstLine="284"/>
        <w:jc w:val="both"/>
        <w:rPr>
          <w:rFonts w:ascii="Century" w:hAnsi="Century" w:cs="Times New Roman"/>
          <w:bCs/>
          <w:iCs/>
        </w:rPr>
      </w:pPr>
      <w:r>
        <w:rPr>
          <w:rFonts w:ascii="Century" w:hAnsi="Century" w:cs="Times New Roman"/>
          <w:bCs/>
          <w:iCs/>
        </w:rPr>
        <w:t>През м. ноември 2021 г. бе приета политическа програма на ЕНП за периода 2022 – 2024 г., в която са посочени 20 приоритета, част от които е и отворения достъп. В тази връзка с</w:t>
      </w:r>
      <w:r w:rsidR="0003350F" w:rsidRPr="00D55684">
        <w:rPr>
          <w:rFonts w:ascii="Century" w:hAnsi="Century" w:cs="Times New Roman"/>
          <w:bCs/>
          <w:iCs/>
        </w:rPr>
        <w:t>ледва да се отбележи необходимостта от регламентиране въвеждането на отворен достъп до научна информация и научни данни и изграждането на български облак за отворена наука</w:t>
      </w:r>
      <w:r w:rsidR="0003350F">
        <w:rPr>
          <w:rFonts w:ascii="Century" w:hAnsi="Century" w:cs="Times New Roman"/>
          <w:bCs/>
          <w:iCs/>
        </w:rPr>
        <w:t xml:space="preserve">, както и </w:t>
      </w:r>
      <w:r w:rsidR="0003350F" w:rsidRPr="00D55684">
        <w:rPr>
          <w:rFonts w:ascii="Century" w:hAnsi="Century" w:cs="Times New Roman"/>
          <w:bCs/>
          <w:iCs/>
        </w:rPr>
        <w:t xml:space="preserve">въвеждане на периодична независима оценка на организациите, провеждащи научни изследвания, регламентиране съществуването на нови такива, в т.ч. консорциуми, сдружения и т.н. </w:t>
      </w:r>
    </w:p>
    <w:p w14:paraId="54B018B1" w14:textId="236110F1" w:rsidR="00607614" w:rsidRDefault="00035937" w:rsidP="00607614">
      <w:pPr>
        <w:spacing w:after="0" w:line="360" w:lineRule="auto"/>
        <w:ind w:firstLine="284"/>
        <w:jc w:val="both"/>
        <w:rPr>
          <w:rFonts w:ascii="Century" w:hAnsi="Century" w:cs="Times New Roman"/>
          <w:bCs/>
          <w:iCs/>
        </w:rPr>
      </w:pPr>
      <w:r>
        <w:rPr>
          <w:rFonts w:ascii="Century" w:hAnsi="Century" w:cs="Times New Roman"/>
          <w:bCs/>
          <w:iCs/>
        </w:rPr>
        <w:t>Към момента не са налице</w:t>
      </w:r>
      <w:r w:rsidR="0003350F" w:rsidRPr="00D55684">
        <w:rPr>
          <w:rFonts w:ascii="Century" w:hAnsi="Century" w:cs="Times New Roman"/>
          <w:bCs/>
          <w:iCs/>
        </w:rPr>
        <w:t xml:space="preserve"> нормативни изисквания към научните организации за</w:t>
      </w:r>
      <w:r w:rsidR="0003350F">
        <w:rPr>
          <w:rFonts w:ascii="Century" w:hAnsi="Century" w:cs="Times New Roman"/>
          <w:bCs/>
          <w:iCs/>
        </w:rPr>
        <w:t xml:space="preserve"> регулярно</w:t>
      </w:r>
      <w:r w:rsidR="0003350F" w:rsidRPr="00D55684">
        <w:rPr>
          <w:rFonts w:ascii="Century" w:hAnsi="Century" w:cs="Times New Roman"/>
          <w:bCs/>
          <w:iCs/>
        </w:rPr>
        <w:t xml:space="preserve"> предоставяне на </w:t>
      </w:r>
      <w:r w:rsidR="0003350F">
        <w:rPr>
          <w:rFonts w:ascii="Century" w:hAnsi="Century" w:cs="Times New Roman"/>
          <w:bCs/>
          <w:iCs/>
        </w:rPr>
        <w:t xml:space="preserve">коректни </w:t>
      </w:r>
      <w:r w:rsidR="0003350F" w:rsidRPr="00D55684">
        <w:rPr>
          <w:rFonts w:ascii="Century" w:hAnsi="Century" w:cs="Times New Roman"/>
          <w:bCs/>
          <w:iCs/>
        </w:rPr>
        <w:t xml:space="preserve">данни в Регистъра на научната дейност в </w:t>
      </w:r>
      <w:r w:rsidR="0003350F" w:rsidRPr="00607614">
        <w:rPr>
          <w:rFonts w:ascii="Century" w:hAnsi="Century" w:cs="Times New Roman"/>
          <w:bCs/>
          <w:iCs/>
        </w:rPr>
        <w:t>Република България</w:t>
      </w:r>
      <w:r w:rsidR="00857C7E">
        <w:rPr>
          <w:rFonts w:ascii="Century" w:hAnsi="Century" w:cs="Times New Roman"/>
          <w:bCs/>
          <w:iCs/>
        </w:rPr>
        <w:t>. Регламентирането на този въпрос е от особена важност, за да</w:t>
      </w:r>
      <w:r w:rsidR="00145832" w:rsidRPr="00607614">
        <w:rPr>
          <w:rFonts w:ascii="Century" w:hAnsi="Century" w:cs="Times New Roman"/>
          <w:bCs/>
          <w:iCs/>
        </w:rPr>
        <w:t xml:space="preserve"> се регулира набиране</w:t>
      </w:r>
      <w:r w:rsidR="00073991">
        <w:rPr>
          <w:rFonts w:ascii="Century" w:hAnsi="Century" w:cs="Times New Roman"/>
          <w:bCs/>
          <w:iCs/>
        </w:rPr>
        <w:t>то</w:t>
      </w:r>
      <w:r w:rsidR="00145832" w:rsidRPr="00607614">
        <w:rPr>
          <w:rFonts w:ascii="Century" w:hAnsi="Century" w:cs="Times New Roman"/>
          <w:bCs/>
          <w:iCs/>
        </w:rPr>
        <w:t xml:space="preserve"> и актуализиране</w:t>
      </w:r>
      <w:r w:rsidR="00073991">
        <w:rPr>
          <w:rFonts w:ascii="Century" w:hAnsi="Century" w:cs="Times New Roman"/>
          <w:bCs/>
          <w:iCs/>
        </w:rPr>
        <w:t>то</w:t>
      </w:r>
      <w:r w:rsidR="00145832" w:rsidRPr="00607614">
        <w:rPr>
          <w:rFonts w:ascii="Century" w:hAnsi="Century" w:cs="Times New Roman"/>
          <w:bCs/>
          <w:iCs/>
        </w:rPr>
        <w:t xml:space="preserve"> на данните в Регистъра и неговото надграждане за целите на различни оценки и мониторинг</w:t>
      </w:r>
      <w:r w:rsidR="00607614" w:rsidRPr="00607614">
        <w:rPr>
          <w:rFonts w:ascii="Century" w:hAnsi="Century" w:cs="Times New Roman"/>
          <w:bCs/>
          <w:iCs/>
        </w:rPr>
        <w:t>, свързани с Правилника за наблюдение и оценка, Годишния доклад за наука, както и Наредбата за условията и реда за оценката, планирането, разпределението и разходването на средствата от държавния бюджет, за финансиране на присъщата на държавните висши училища научна или художественотворческа дейност.</w:t>
      </w:r>
      <w:r w:rsidR="00607614" w:rsidRPr="00D55684">
        <w:rPr>
          <w:rFonts w:ascii="Century" w:hAnsi="Century" w:cs="Times New Roman"/>
          <w:bCs/>
          <w:iCs/>
        </w:rPr>
        <w:t xml:space="preserve"> </w:t>
      </w:r>
    </w:p>
    <w:p w14:paraId="3B2B3DD1" w14:textId="73125FFB" w:rsidR="00C11A04" w:rsidRDefault="00C11A04" w:rsidP="00A975FC">
      <w:pPr>
        <w:spacing w:before="240" w:after="120"/>
        <w:jc w:val="both"/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</w:rPr>
      </w:pPr>
      <w:bookmarkStart w:id="5" w:name="_Hlk119490409"/>
      <w:r w:rsidRPr="00E24B90">
        <w:rPr>
          <w:rFonts w:ascii="Times New Roman" w:hAnsi="Times New Roman" w:cs="Times New Roman"/>
          <w:b/>
          <w:i/>
          <w:color w:val="1F4E79" w:themeColor="accent1" w:themeShade="80"/>
          <w:sz w:val="24"/>
          <w:szCs w:val="24"/>
          <w:u w:val="single"/>
        </w:rPr>
        <w:t>Проблем</w:t>
      </w:r>
      <w:r w:rsidR="00A72936">
        <w:rPr>
          <w:rFonts w:ascii="Times New Roman" w:hAnsi="Times New Roman" w:cs="Times New Roman"/>
          <w:b/>
          <w:i/>
          <w:color w:val="1F4E79" w:themeColor="accent1" w:themeShade="80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1F4E79" w:themeColor="accent1" w:themeShade="80"/>
          <w:sz w:val="24"/>
          <w:szCs w:val="24"/>
          <w:u w:val="single"/>
          <w:lang w:val="en-US"/>
        </w:rPr>
        <w:t>2</w:t>
      </w:r>
      <w:r w:rsidRPr="00E24B90">
        <w:rPr>
          <w:rFonts w:ascii="Times New Roman" w:hAnsi="Times New Roman" w:cs="Times New Roman"/>
          <w:b/>
          <w:i/>
          <w:color w:val="1F4E79" w:themeColor="accent1" w:themeShade="80"/>
          <w:sz w:val="24"/>
          <w:szCs w:val="24"/>
          <w:u w:val="single"/>
        </w:rPr>
        <w:t>:</w:t>
      </w:r>
      <w:r w:rsidRPr="004C4499">
        <w:rPr>
          <w:rFonts w:ascii="Century" w:hAnsi="Century" w:cs="Times New Roman"/>
          <w:b/>
          <w:i/>
          <w:color w:val="1F4E79" w:themeColor="accent1" w:themeShade="80"/>
        </w:rPr>
        <w:t xml:space="preserve"> </w:t>
      </w:r>
      <w:r w:rsidRPr="00D55684"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</w:rPr>
        <w:t xml:space="preserve">„Липса на </w:t>
      </w:r>
      <w:r w:rsidR="00E26FEE" w:rsidRPr="00E26FEE"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</w:rPr>
        <w:t xml:space="preserve">благоприятни условия за развитие на националния научноизследователски </w:t>
      </w:r>
      <w:r w:rsidR="00E26FEE"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</w:rPr>
        <w:t xml:space="preserve">и иновационен </w:t>
      </w:r>
      <w:r w:rsidR="00E26FEE" w:rsidRPr="00E26FEE"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</w:rPr>
        <w:t>човешки потенциал</w:t>
      </w:r>
      <w:r w:rsidR="0073208E"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</w:rPr>
        <w:t>, което</w:t>
      </w:r>
      <w:r w:rsidR="00D75090"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</w:rPr>
        <w:t xml:space="preserve"> води до </w:t>
      </w:r>
      <w:r w:rsidR="00523C74"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</w:rPr>
        <w:t>недостиг</w:t>
      </w:r>
      <w:r w:rsidR="00D75090"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</w:rPr>
        <w:t xml:space="preserve"> на квалифицирани кадри</w:t>
      </w:r>
      <w:r w:rsidR="00D42661"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</w:rPr>
        <w:t xml:space="preserve"> в системата на НИИ</w:t>
      </w:r>
      <w:r w:rsidRPr="00D55684"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</w:rPr>
        <w:t>“</w:t>
      </w:r>
    </w:p>
    <w:bookmarkEnd w:id="5"/>
    <w:p w14:paraId="22EC5928" w14:textId="77777777" w:rsidR="00605445" w:rsidRDefault="00605445" w:rsidP="00605445">
      <w:pPr>
        <w:spacing w:after="0" w:line="360" w:lineRule="auto"/>
        <w:ind w:firstLine="284"/>
        <w:jc w:val="both"/>
        <w:rPr>
          <w:rFonts w:ascii="Century" w:hAnsi="Century" w:cs="Times New Roman"/>
          <w:bCs/>
          <w:iCs/>
        </w:rPr>
      </w:pPr>
      <w:r w:rsidRPr="00605445">
        <w:rPr>
          <w:rFonts w:ascii="Century" w:hAnsi="Century" w:cs="Times New Roman"/>
          <w:bCs/>
          <w:iCs/>
        </w:rPr>
        <w:t>Необходимо е да се регламентират правилата за определяне на възнагражденията на изследователите, ангажирани с научна и преподавателска дейност, като се включи диференцирано заплащане, обвързано с постигнатите научни резултати след периодична атестация.</w:t>
      </w:r>
      <w:r w:rsidRPr="00D55684">
        <w:rPr>
          <w:rFonts w:ascii="Century" w:hAnsi="Century" w:cs="Times New Roman"/>
          <w:bCs/>
          <w:iCs/>
        </w:rPr>
        <w:t xml:space="preserve"> </w:t>
      </w:r>
    </w:p>
    <w:p w14:paraId="5261F48D" w14:textId="77777777" w:rsidR="00D55684" w:rsidRPr="00D55684" w:rsidRDefault="00D55684" w:rsidP="00D55684">
      <w:pPr>
        <w:spacing w:after="0" w:line="360" w:lineRule="auto"/>
        <w:ind w:firstLine="284"/>
        <w:jc w:val="both"/>
        <w:rPr>
          <w:rFonts w:ascii="Century" w:hAnsi="Century" w:cs="Times New Roman"/>
          <w:bCs/>
          <w:iCs/>
        </w:rPr>
      </w:pPr>
      <w:r w:rsidRPr="00D55684">
        <w:rPr>
          <w:rFonts w:ascii="Century" w:hAnsi="Century" w:cs="Times New Roman"/>
          <w:bCs/>
          <w:iCs/>
        </w:rPr>
        <w:lastRenderedPageBreak/>
        <w:t xml:space="preserve">В рамките на седемте основни области, обхванати в Глобалния иновационен индекс 2021 г. (пет групи фактори, покриващи т.нар. иновационен вход, и две групи фактори, съответстващи на т.нар. иновационен изход), България е с най-нисък резултат именно в областта „Човешки капитал и изследователска дейност” със сумарна оценка от 31,7, което носи на страната и една от най-ниските позиции (65-то място) в подреждането между включените в изследването 132 държави. </w:t>
      </w:r>
    </w:p>
    <w:p w14:paraId="2E5AE11A" w14:textId="3F28F08B" w:rsidR="00605445" w:rsidRPr="00D55684" w:rsidRDefault="00605445" w:rsidP="00605445">
      <w:pPr>
        <w:spacing w:after="0" w:line="360" w:lineRule="auto"/>
        <w:ind w:firstLine="284"/>
        <w:jc w:val="both"/>
        <w:rPr>
          <w:rFonts w:ascii="Century" w:hAnsi="Century" w:cs="Times New Roman"/>
          <w:bCs/>
          <w:iCs/>
        </w:rPr>
      </w:pPr>
      <w:r w:rsidRPr="00D55684">
        <w:rPr>
          <w:rFonts w:ascii="Century" w:hAnsi="Century" w:cs="Times New Roman"/>
          <w:bCs/>
          <w:iCs/>
        </w:rPr>
        <w:t xml:space="preserve">Индексът за човешки ресурси на Сравнителния доклад за европейските иновации за 2021 г. показва спад </w:t>
      </w:r>
      <w:r>
        <w:rPr>
          <w:rFonts w:ascii="Century" w:hAnsi="Century" w:cs="Times New Roman"/>
          <w:bCs/>
          <w:iCs/>
        </w:rPr>
        <w:t xml:space="preserve">на показателя </w:t>
      </w:r>
      <w:r w:rsidRPr="00D55684">
        <w:rPr>
          <w:rFonts w:ascii="Century" w:hAnsi="Century" w:cs="Times New Roman"/>
          <w:bCs/>
          <w:iCs/>
        </w:rPr>
        <w:t>за 11 от страните членки на ЕК, като най-голям е той за две от страните – Гърция (-12,9%) и България (-9,7%) при среден спад за ЕС от 2,6% между 2020 и 2021</w:t>
      </w:r>
      <w:r w:rsidR="00F672D6">
        <w:rPr>
          <w:rFonts w:ascii="Century" w:hAnsi="Century" w:cs="Times New Roman"/>
          <w:bCs/>
          <w:iCs/>
        </w:rPr>
        <w:t xml:space="preserve"> </w:t>
      </w:r>
      <w:r w:rsidRPr="00D55684">
        <w:rPr>
          <w:rFonts w:ascii="Century" w:hAnsi="Century" w:cs="Times New Roman"/>
          <w:bCs/>
          <w:iCs/>
        </w:rPr>
        <w:t>г.</w:t>
      </w:r>
    </w:p>
    <w:p w14:paraId="6FB1D5D1" w14:textId="77777777" w:rsidR="00B04E69" w:rsidRDefault="00D55684" w:rsidP="00D55684">
      <w:pPr>
        <w:spacing w:after="0" w:line="360" w:lineRule="auto"/>
        <w:ind w:firstLine="284"/>
        <w:jc w:val="both"/>
        <w:rPr>
          <w:rFonts w:ascii="Century" w:hAnsi="Century" w:cs="Times New Roman"/>
          <w:bCs/>
          <w:iCs/>
        </w:rPr>
      </w:pPr>
      <w:r w:rsidRPr="00D55684">
        <w:rPr>
          <w:rFonts w:ascii="Century" w:hAnsi="Century" w:cs="Times New Roman"/>
          <w:bCs/>
          <w:iCs/>
        </w:rPr>
        <w:t>Глобалният индекс на конкурентоспособност в областта на талантите прави международно сравнение на състоянието на 132 икономики по отношение на факторите, които в най-голяма степен допринасят за развитието на човешкия капитал, а оттук и на националната конкурентоспособност. В доклада за 2020 г. България се нарежда на 55-о място в света и на 30-о място в Европа (включени са 38 държави на континента), с индекс от 45,76, което е и най-доброто постижение за страната от 2013 г. насам. От страните - членки на ЕС, единствено Хърватия (59 място</w:t>
      </w:r>
      <w:r w:rsidR="00B04E69">
        <w:rPr>
          <w:rFonts w:ascii="Century" w:hAnsi="Century" w:cs="Times New Roman"/>
          <w:bCs/>
          <w:iCs/>
        </w:rPr>
        <w:t xml:space="preserve"> в света</w:t>
      </w:r>
      <w:r w:rsidRPr="00D55684">
        <w:rPr>
          <w:rFonts w:ascii="Century" w:hAnsi="Century" w:cs="Times New Roman"/>
          <w:bCs/>
          <w:iCs/>
        </w:rPr>
        <w:t>) и Румъния (64 място</w:t>
      </w:r>
      <w:r w:rsidR="00B04E69">
        <w:rPr>
          <w:rFonts w:ascii="Century" w:hAnsi="Century" w:cs="Times New Roman"/>
          <w:bCs/>
          <w:iCs/>
        </w:rPr>
        <w:t xml:space="preserve"> в света</w:t>
      </w:r>
      <w:r w:rsidRPr="00D55684">
        <w:rPr>
          <w:rFonts w:ascii="Century" w:hAnsi="Century" w:cs="Times New Roman"/>
          <w:bCs/>
          <w:iCs/>
        </w:rPr>
        <w:t xml:space="preserve">) остават след България. </w:t>
      </w:r>
    </w:p>
    <w:p w14:paraId="12EFA775" w14:textId="781F9C08" w:rsidR="00D55684" w:rsidRPr="00D55684" w:rsidRDefault="00D55684" w:rsidP="00D55684">
      <w:pPr>
        <w:spacing w:after="0" w:line="360" w:lineRule="auto"/>
        <w:ind w:firstLine="284"/>
        <w:jc w:val="both"/>
        <w:rPr>
          <w:rFonts w:ascii="Century" w:hAnsi="Century" w:cs="Times New Roman"/>
          <w:bCs/>
          <w:iCs/>
        </w:rPr>
      </w:pPr>
      <w:r w:rsidRPr="00D55684">
        <w:rPr>
          <w:rFonts w:ascii="Century" w:hAnsi="Century" w:cs="Times New Roman"/>
          <w:bCs/>
          <w:iCs/>
        </w:rPr>
        <w:t xml:space="preserve">Няколко са областите, в които е поставен акцент:  </w:t>
      </w:r>
    </w:p>
    <w:p w14:paraId="0EF7EC01" w14:textId="77777777" w:rsidR="00D55684" w:rsidRPr="00D55684" w:rsidRDefault="00D55684" w:rsidP="00D55684">
      <w:pPr>
        <w:spacing w:after="0" w:line="360" w:lineRule="auto"/>
        <w:ind w:firstLine="284"/>
        <w:jc w:val="both"/>
        <w:rPr>
          <w:rFonts w:ascii="Century" w:hAnsi="Century" w:cs="Times New Roman"/>
          <w:bCs/>
          <w:iCs/>
        </w:rPr>
      </w:pPr>
      <w:r w:rsidRPr="00D55684">
        <w:rPr>
          <w:rFonts w:ascii="Century" w:hAnsi="Century" w:cs="Times New Roman"/>
          <w:bCs/>
          <w:iCs/>
        </w:rPr>
        <w:t>•</w:t>
      </w:r>
      <w:r w:rsidRPr="00D55684">
        <w:rPr>
          <w:rFonts w:ascii="Century" w:hAnsi="Century" w:cs="Times New Roman"/>
          <w:bCs/>
          <w:iCs/>
        </w:rPr>
        <w:tab/>
        <w:t>Отключващи фактори (</w:t>
      </w:r>
      <w:proofErr w:type="spellStart"/>
      <w:r w:rsidRPr="00D55684">
        <w:rPr>
          <w:rFonts w:ascii="Century" w:hAnsi="Century" w:cs="Times New Roman"/>
          <w:bCs/>
          <w:iCs/>
        </w:rPr>
        <w:t>Enable</w:t>
      </w:r>
      <w:proofErr w:type="spellEnd"/>
      <w:r w:rsidRPr="00D55684">
        <w:rPr>
          <w:rFonts w:ascii="Century" w:hAnsi="Century" w:cs="Times New Roman"/>
          <w:bCs/>
          <w:iCs/>
        </w:rPr>
        <w:t>) – компоненти на средата, свързани със законодателството и пазара, които подкрепят бизнеса и предприемачите – 55-о място за България в света и 27-о място в Европа, преди Румъния, Гърция и Хърватия;</w:t>
      </w:r>
    </w:p>
    <w:p w14:paraId="58259430" w14:textId="0814C20D" w:rsidR="00D55684" w:rsidRPr="00D55684" w:rsidRDefault="00D55684" w:rsidP="00D55684">
      <w:pPr>
        <w:spacing w:after="0" w:line="360" w:lineRule="auto"/>
        <w:ind w:firstLine="284"/>
        <w:jc w:val="both"/>
        <w:rPr>
          <w:rFonts w:ascii="Century" w:hAnsi="Century" w:cs="Times New Roman"/>
          <w:bCs/>
          <w:iCs/>
        </w:rPr>
      </w:pPr>
      <w:r w:rsidRPr="00D55684">
        <w:rPr>
          <w:rFonts w:ascii="Century" w:hAnsi="Century" w:cs="Times New Roman"/>
          <w:bCs/>
          <w:iCs/>
        </w:rPr>
        <w:t>•</w:t>
      </w:r>
      <w:r w:rsidRPr="00D55684">
        <w:rPr>
          <w:rFonts w:ascii="Century" w:hAnsi="Century" w:cs="Times New Roman"/>
          <w:bCs/>
          <w:iCs/>
        </w:rPr>
        <w:tab/>
        <w:t>Привличане на таланти (</w:t>
      </w:r>
      <w:proofErr w:type="spellStart"/>
      <w:r w:rsidRPr="00D55684">
        <w:rPr>
          <w:rFonts w:ascii="Century" w:hAnsi="Century" w:cs="Times New Roman"/>
          <w:bCs/>
          <w:iCs/>
        </w:rPr>
        <w:t>Attract</w:t>
      </w:r>
      <w:proofErr w:type="spellEnd"/>
      <w:r w:rsidRPr="00D55684">
        <w:rPr>
          <w:rFonts w:ascii="Century" w:hAnsi="Century" w:cs="Times New Roman"/>
          <w:bCs/>
          <w:iCs/>
        </w:rPr>
        <w:t xml:space="preserve">) – измерва степента на атрактивност на националната бизнес среда от гледна точка на привличането на чуждестранни инвеститори и висококвалифициран персонал, както и възможностите за реализация на перспективни млади хора след ученическа </w:t>
      </w:r>
      <w:r w:rsidR="00996E27">
        <w:rPr>
          <w:rFonts w:ascii="Century" w:hAnsi="Century" w:cs="Times New Roman"/>
          <w:bCs/>
          <w:iCs/>
        </w:rPr>
        <w:t>възраст</w:t>
      </w:r>
      <w:r w:rsidRPr="00D55684">
        <w:rPr>
          <w:rFonts w:ascii="Century" w:hAnsi="Century" w:cs="Times New Roman"/>
          <w:bCs/>
          <w:iCs/>
        </w:rPr>
        <w:t xml:space="preserve"> – 91-о място за България в света и 32-о място в Европа, преди Румъния и Хърватия;</w:t>
      </w:r>
    </w:p>
    <w:p w14:paraId="34B2EDA0" w14:textId="77777777" w:rsidR="00D55684" w:rsidRPr="00D55684" w:rsidRDefault="00D55684" w:rsidP="00D55684">
      <w:pPr>
        <w:spacing w:after="0" w:line="360" w:lineRule="auto"/>
        <w:ind w:firstLine="284"/>
        <w:jc w:val="both"/>
        <w:rPr>
          <w:rFonts w:ascii="Century" w:hAnsi="Century" w:cs="Times New Roman"/>
          <w:bCs/>
          <w:iCs/>
        </w:rPr>
      </w:pPr>
      <w:r w:rsidRPr="00D55684">
        <w:rPr>
          <w:rFonts w:ascii="Century" w:hAnsi="Century" w:cs="Times New Roman"/>
          <w:bCs/>
          <w:iCs/>
        </w:rPr>
        <w:t>•</w:t>
      </w:r>
      <w:r w:rsidRPr="00D55684">
        <w:rPr>
          <w:rFonts w:ascii="Century" w:hAnsi="Century" w:cs="Times New Roman"/>
          <w:bCs/>
          <w:iCs/>
        </w:rPr>
        <w:tab/>
        <w:t>Развитие на таланти (</w:t>
      </w:r>
      <w:proofErr w:type="spellStart"/>
      <w:r w:rsidRPr="00D55684">
        <w:rPr>
          <w:rFonts w:ascii="Century" w:hAnsi="Century" w:cs="Times New Roman"/>
          <w:bCs/>
          <w:iCs/>
        </w:rPr>
        <w:t>Grow</w:t>
      </w:r>
      <w:proofErr w:type="spellEnd"/>
      <w:r w:rsidRPr="00D55684">
        <w:rPr>
          <w:rFonts w:ascii="Century" w:hAnsi="Century" w:cs="Times New Roman"/>
          <w:bCs/>
          <w:iCs/>
        </w:rPr>
        <w:t>) – обхваща както системата на формално образование, така и всички форми за натрупване и развитие на знания и умения чрез неформално и самостоятелно обучение – 63-о място за България в света и 31-о място в Европа, преди Румъния и Унгария;</w:t>
      </w:r>
    </w:p>
    <w:p w14:paraId="4F52D416" w14:textId="77777777" w:rsidR="00D55684" w:rsidRPr="00D55684" w:rsidRDefault="00D55684" w:rsidP="00D55684">
      <w:pPr>
        <w:spacing w:after="0" w:line="360" w:lineRule="auto"/>
        <w:ind w:firstLine="284"/>
        <w:jc w:val="both"/>
        <w:rPr>
          <w:rFonts w:ascii="Century" w:hAnsi="Century" w:cs="Times New Roman"/>
          <w:bCs/>
          <w:iCs/>
        </w:rPr>
      </w:pPr>
      <w:r w:rsidRPr="00D55684">
        <w:rPr>
          <w:rFonts w:ascii="Century" w:hAnsi="Century" w:cs="Times New Roman"/>
          <w:bCs/>
          <w:iCs/>
        </w:rPr>
        <w:t>•</w:t>
      </w:r>
      <w:r w:rsidRPr="00D55684">
        <w:rPr>
          <w:rFonts w:ascii="Century" w:hAnsi="Century" w:cs="Times New Roman"/>
          <w:bCs/>
          <w:iCs/>
        </w:rPr>
        <w:tab/>
        <w:t>Задържане на таланти (</w:t>
      </w:r>
      <w:proofErr w:type="spellStart"/>
      <w:r w:rsidRPr="00D55684">
        <w:rPr>
          <w:rFonts w:ascii="Century" w:hAnsi="Century" w:cs="Times New Roman"/>
          <w:bCs/>
          <w:iCs/>
        </w:rPr>
        <w:t>Retain</w:t>
      </w:r>
      <w:proofErr w:type="spellEnd"/>
      <w:r w:rsidRPr="00D55684">
        <w:rPr>
          <w:rFonts w:ascii="Century" w:hAnsi="Century" w:cs="Times New Roman"/>
          <w:bCs/>
          <w:iCs/>
        </w:rPr>
        <w:t xml:space="preserve">) – измерва способността за осигуряване на устойчивост в провеждането на политики и действия за развитие на таланти, </w:t>
      </w:r>
      <w:r w:rsidRPr="00D55684">
        <w:rPr>
          <w:rFonts w:ascii="Century" w:hAnsi="Century" w:cs="Times New Roman"/>
          <w:bCs/>
          <w:iCs/>
        </w:rPr>
        <w:lastRenderedPageBreak/>
        <w:t>включително чрез равнището на качество на живот – 43-о място за България в света и 25-о място в Европа, преди Полша, Литва, Унгария, Румъния и Хърватия.</w:t>
      </w:r>
    </w:p>
    <w:p w14:paraId="379F3C57" w14:textId="4B1DE353" w:rsidR="00D55684" w:rsidRPr="00FE627E" w:rsidRDefault="00D55684" w:rsidP="00D55684">
      <w:pPr>
        <w:spacing w:after="0" w:line="360" w:lineRule="auto"/>
        <w:ind w:firstLine="284"/>
        <w:jc w:val="both"/>
        <w:rPr>
          <w:rFonts w:ascii="Century" w:hAnsi="Century" w:cs="Times New Roman"/>
          <w:bCs/>
          <w:iCs/>
          <w:lang w:val="en-US"/>
        </w:rPr>
      </w:pPr>
      <w:r w:rsidRPr="00D55684">
        <w:rPr>
          <w:rFonts w:ascii="Century" w:hAnsi="Century" w:cs="Times New Roman"/>
          <w:bCs/>
          <w:iCs/>
        </w:rPr>
        <w:t xml:space="preserve">Според данните от НСИ, в периода 2018-2020 г. се наблюдава спад на броя изследователи в държавния </w:t>
      </w:r>
      <w:r w:rsidR="00C81C20" w:rsidRPr="00C81C20">
        <w:rPr>
          <w:rFonts w:ascii="Century" w:hAnsi="Century" w:cs="Times New Roman"/>
          <w:bCs/>
          <w:iCs/>
        </w:rPr>
        <w:t xml:space="preserve">сектор (в т.ч. БАН, ССА и други научни организации) </w:t>
      </w:r>
      <w:r w:rsidRPr="00D55684">
        <w:rPr>
          <w:rFonts w:ascii="Century" w:hAnsi="Century" w:cs="Times New Roman"/>
          <w:bCs/>
          <w:iCs/>
        </w:rPr>
        <w:t xml:space="preserve">и в сектор висше образование и нарастване на броя на работещите в сектор индустрия, които притежават ОНС „доктор“. </w:t>
      </w:r>
      <w:r w:rsidR="001560F2">
        <w:rPr>
          <w:rFonts w:ascii="Century" w:hAnsi="Century" w:cs="Times New Roman"/>
          <w:bCs/>
          <w:iCs/>
        </w:rPr>
        <w:t xml:space="preserve"> В д</w:t>
      </w:r>
      <w:r w:rsidRPr="00D55684">
        <w:rPr>
          <w:rFonts w:ascii="Century" w:hAnsi="Century" w:cs="Times New Roman"/>
          <w:bCs/>
          <w:iCs/>
        </w:rPr>
        <w:t>опълн</w:t>
      </w:r>
      <w:r w:rsidR="001560F2">
        <w:rPr>
          <w:rFonts w:ascii="Century" w:hAnsi="Century" w:cs="Times New Roman"/>
          <w:bCs/>
          <w:iCs/>
        </w:rPr>
        <w:t xml:space="preserve">ение, </w:t>
      </w:r>
      <w:r w:rsidRPr="00D55684">
        <w:rPr>
          <w:rFonts w:ascii="Century" w:hAnsi="Century" w:cs="Times New Roman"/>
          <w:bCs/>
          <w:iCs/>
        </w:rPr>
        <w:t>малко над половината (51,2%) от всички изследователи в държавния сектор и в сектор висше образование са на възраст 35 – 54 години. Само 2,8% от младите учени са на възраст под 25 години, а 18,5% са на възраст 25 – 34 години във висшето образование. Тези проценти за държавния сектор са съответно малко под 2% - под 25 години и 12% - за 25 – 34 години</w:t>
      </w:r>
      <w:r w:rsidR="007D3EDB">
        <w:rPr>
          <w:rFonts w:ascii="Century" w:hAnsi="Century" w:cs="Times New Roman"/>
          <w:bCs/>
          <w:iCs/>
        </w:rPr>
        <w:t>. В</w:t>
      </w:r>
      <w:r w:rsidRPr="00D55684">
        <w:rPr>
          <w:rFonts w:ascii="Century" w:hAnsi="Century" w:cs="Times New Roman"/>
          <w:bCs/>
          <w:iCs/>
        </w:rPr>
        <w:t xml:space="preserve"> сектор висше образование 3,5% от изследователите са на възраст под 25%, а близо 18% между 25 – 34</w:t>
      </w:r>
      <w:r w:rsidR="00FE627E">
        <w:rPr>
          <w:rFonts w:ascii="Century" w:hAnsi="Century" w:cs="Times New Roman"/>
          <w:bCs/>
          <w:iCs/>
        </w:rPr>
        <w:t>. Фигура 3 показва б</w:t>
      </w:r>
      <w:r w:rsidR="00FE627E" w:rsidRPr="00FE2DEB">
        <w:rPr>
          <w:rFonts w:ascii="Century" w:hAnsi="Century" w:cs="Times New Roman"/>
          <w:bCs/>
          <w:iCs/>
        </w:rPr>
        <w:t>ро</w:t>
      </w:r>
      <w:r w:rsidR="00FE627E">
        <w:rPr>
          <w:rFonts w:ascii="Century" w:hAnsi="Century" w:cs="Times New Roman"/>
          <w:bCs/>
          <w:iCs/>
        </w:rPr>
        <w:t>я</w:t>
      </w:r>
      <w:r w:rsidR="00FE627E" w:rsidRPr="00FE2DEB">
        <w:rPr>
          <w:rFonts w:ascii="Century" w:hAnsi="Century" w:cs="Times New Roman"/>
          <w:bCs/>
          <w:iCs/>
        </w:rPr>
        <w:t xml:space="preserve"> учени на 1 млн. население</w:t>
      </w:r>
      <w:r w:rsidR="00FE627E">
        <w:rPr>
          <w:rFonts w:ascii="Century" w:hAnsi="Century" w:cs="Times New Roman"/>
          <w:bCs/>
          <w:iCs/>
        </w:rPr>
        <w:t xml:space="preserve"> </w:t>
      </w:r>
      <w:r w:rsidR="00FE627E">
        <w:rPr>
          <w:rFonts w:ascii="Century" w:hAnsi="Century" w:cs="Times New Roman"/>
          <w:bCs/>
          <w:iCs/>
          <w:lang w:val="en-US"/>
        </w:rPr>
        <w:t>(</w:t>
      </w:r>
      <w:r w:rsidR="00FE627E">
        <w:rPr>
          <w:rFonts w:ascii="Century" w:hAnsi="Century" w:cs="Times New Roman"/>
          <w:bCs/>
          <w:iCs/>
        </w:rPr>
        <w:t>вж. Фигура 3 в Прил. 2</w:t>
      </w:r>
      <w:r w:rsidR="00FE627E">
        <w:rPr>
          <w:rFonts w:ascii="Century" w:hAnsi="Century" w:cs="Times New Roman"/>
          <w:bCs/>
          <w:iCs/>
          <w:lang w:val="en-US"/>
        </w:rPr>
        <w:t>)</w:t>
      </w:r>
      <w:r w:rsidR="00FE627E">
        <w:rPr>
          <w:rFonts w:ascii="Century" w:hAnsi="Century" w:cs="Times New Roman"/>
          <w:bCs/>
          <w:iCs/>
        </w:rPr>
        <w:t>.</w:t>
      </w:r>
      <w:r w:rsidR="00FE627E">
        <w:rPr>
          <w:rFonts w:ascii="Century" w:hAnsi="Century" w:cs="Times New Roman"/>
          <w:bCs/>
          <w:iCs/>
          <w:lang w:val="en-US"/>
        </w:rPr>
        <w:t xml:space="preserve"> </w:t>
      </w:r>
    </w:p>
    <w:p w14:paraId="430AC0DC" w14:textId="591EBA5F" w:rsidR="00D0187D" w:rsidRPr="004D4F3B" w:rsidRDefault="00133D84" w:rsidP="009165A1">
      <w:pPr>
        <w:spacing w:after="0" w:line="360" w:lineRule="auto"/>
        <w:ind w:firstLine="284"/>
        <w:jc w:val="both"/>
        <w:rPr>
          <w:rFonts w:ascii="Century" w:hAnsi="Century" w:cs="Times New Roman"/>
          <w:color w:val="FF0000"/>
        </w:rPr>
      </w:pPr>
      <w:r>
        <w:rPr>
          <w:rFonts w:ascii="Century" w:hAnsi="Century" w:cs="Times New Roman"/>
        </w:rPr>
        <w:t xml:space="preserve">Видно от </w:t>
      </w:r>
      <w:r w:rsidR="009165A1">
        <w:rPr>
          <w:rFonts w:ascii="Century" w:hAnsi="Century" w:cs="Times New Roman"/>
        </w:rPr>
        <w:t>Т</w:t>
      </w:r>
      <w:r>
        <w:rPr>
          <w:rFonts w:ascii="Century" w:hAnsi="Century" w:cs="Times New Roman"/>
        </w:rPr>
        <w:t>аблица</w:t>
      </w:r>
      <w:r w:rsidR="009165A1">
        <w:rPr>
          <w:rFonts w:ascii="Century" w:hAnsi="Century" w:cs="Times New Roman"/>
        </w:rPr>
        <w:t xml:space="preserve"> № 5 </w:t>
      </w:r>
      <w:r w:rsidR="009165A1">
        <w:rPr>
          <w:rFonts w:ascii="Century" w:hAnsi="Century" w:cs="Times New Roman"/>
          <w:lang w:val="en-US"/>
        </w:rPr>
        <w:t>(</w:t>
      </w:r>
      <w:r w:rsidR="009165A1">
        <w:rPr>
          <w:rFonts w:ascii="Century" w:hAnsi="Century" w:cs="Times New Roman"/>
        </w:rPr>
        <w:t>вж. Приложение 1</w:t>
      </w:r>
      <w:r w:rsidR="009165A1">
        <w:rPr>
          <w:rFonts w:ascii="Century" w:hAnsi="Century" w:cs="Times New Roman"/>
          <w:lang w:val="en-US"/>
        </w:rPr>
        <w:t>)</w:t>
      </w:r>
      <w:r>
        <w:rPr>
          <w:rFonts w:ascii="Century" w:hAnsi="Century" w:cs="Times New Roman"/>
        </w:rPr>
        <w:t>, к</w:t>
      </w:r>
      <w:r w:rsidR="00D0187D" w:rsidRPr="004D4F3B">
        <w:rPr>
          <w:rFonts w:ascii="Century" w:hAnsi="Century" w:cs="Times New Roman"/>
        </w:rPr>
        <w:t>ъм 202</w:t>
      </w:r>
      <w:r w:rsidR="00D0187D" w:rsidRPr="004D4F3B">
        <w:rPr>
          <w:rFonts w:ascii="Century" w:hAnsi="Century" w:cs="Times New Roman"/>
          <w:lang w:val="en-US"/>
        </w:rPr>
        <w:t>2</w:t>
      </w:r>
      <w:r w:rsidR="00D0187D" w:rsidRPr="004D4F3B">
        <w:rPr>
          <w:rFonts w:ascii="Century" w:hAnsi="Century" w:cs="Times New Roman"/>
        </w:rPr>
        <w:t xml:space="preserve"> г. по </w:t>
      </w:r>
      <w:r w:rsidR="00D0187D" w:rsidRPr="00185AF7">
        <w:rPr>
          <w:rFonts w:ascii="Century" w:hAnsi="Century" w:cs="Times New Roman"/>
          <w:bCs/>
          <w:iCs/>
        </w:rPr>
        <w:t xml:space="preserve">данни на </w:t>
      </w:r>
      <w:bookmarkStart w:id="6" w:name="_Hlk119412440"/>
      <w:r w:rsidR="00D0187D" w:rsidRPr="00185AF7">
        <w:rPr>
          <w:rFonts w:ascii="Century" w:hAnsi="Century" w:cs="Times New Roman"/>
          <w:bCs/>
          <w:iCs/>
        </w:rPr>
        <w:t xml:space="preserve">UNESCO </w:t>
      </w:r>
      <w:bookmarkEnd w:id="6"/>
      <w:r w:rsidR="00D0187D" w:rsidRPr="00185AF7">
        <w:rPr>
          <w:rFonts w:ascii="Century" w:hAnsi="Century" w:cs="Times New Roman"/>
          <w:bCs/>
          <w:iCs/>
        </w:rPr>
        <w:t>заетите в НИРД на 1 милион население в България през 2020 г. са 2402, при средни нива 3704 за Европа. Усилията трябва да се насочат към увеличаване на дела на заетите в НИРД на 1 милион население до достигане на средните за ЕС стойности за този показател.</w:t>
      </w:r>
      <w:r w:rsidR="00D0187D" w:rsidRPr="004D4F3B">
        <w:rPr>
          <w:rFonts w:ascii="Century" w:hAnsi="Century" w:cs="Times New Roman"/>
          <w:color w:val="FF0000"/>
        </w:rPr>
        <w:t xml:space="preserve"> </w:t>
      </w:r>
    </w:p>
    <w:p w14:paraId="346D69A8" w14:textId="4AF20DDD" w:rsidR="00914913" w:rsidRPr="004D4F3B" w:rsidRDefault="00D55684" w:rsidP="00185AF7">
      <w:pPr>
        <w:spacing w:after="0" w:line="360" w:lineRule="auto"/>
        <w:ind w:firstLine="284"/>
        <w:jc w:val="both"/>
        <w:rPr>
          <w:rFonts w:ascii="Century" w:hAnsi="Century" w:cs="Times New Roman"/>
          <w:color w:val="FF0000"/>
        </w:rPr>
      </w:pPr>
      <w:r w:rsidRPr="00D55684">
        <w:rPr>
          <w:rFonts w:ascii="Century" w:hAnsi="Century" w:cs="Times New Roman"/>
          <w:bCs/>
          <w:iCs/>
        </w:rPr>
        <w:t xml:space="preserve">По отношение на възрастовата структура на академичния персонал в изследователските звена на държавна издръжка през последните години се регистрира спад на изследователите във възрастовата група от 25-34 години, а във висшите училища е налице спад при най-младите научни работници до 25 години и </w:t>
      </w:r>
      <w:r w:rsidRPr="004D4F3B">
        <w:rPr>
          <w:rFonts w:ascii="Century" w:hAnsi="Century" w:cs="Times New Roman"/>
          <w:bCs/>
          <w:iCs/>
        </w:rPr>
        <w:t>при тези над 55 години, който обаче е съпроводен от увеличение в останалите възрастови категории.</w:t>
      </w:r>
      <w:r w:rsidR="00914913" w:rsidRPr="004D4F3B">
        <w:rPr>
          <w:rFonts w:ascii="Century" w:hAnsi="Century" w:cs="Times New Roman"/>
        </w:rPr>
        <w:t xml:space="preserve"> </w:t>
      </w:r>
    </w:p>
    <w:p w14:paraId="6CFD3380" w14:textId="0E8F96DE" w:rsidR="00FD26F8" w:rsidRDefault="00D55684" w:rsidP="00FD26F8">
      <w:pPr>
        <w:spacing w:after="0" w:line="360" w:lineRule="auto"/>
        <w:ind w:firstLine="284"/>
        <w:jc w:val="both"/>
        <w:rPr>
          <w:rFonts w:ascii="Century" w:hAnsi="Century" w:cs="Times New Roman"/>
          <w:bCs/>
          <w:iCs/>
        </w:rPr>
      </w:pPr>
      <w:r w:rsidRPr="00D55684">
        <w:rPr>
          <w:rFonts w:ascii="Century" w:hAnsi="Century" w:cs="Times New Roman"/>
          <w:bCs/>
          <w:iCs/>
        </w:rPr>
        <w:t xml:space="preserve">През 2021 г. България е позиционирана на 68 място в света по научна продукция с общо 5903 публикации, от които 5630 научни статии, доклади и резюмета. Изчисленият на тяхна основа показател „брой цитирания за една </w:t>
      </w:r>
      <w:r w:rsidR="0023420D" w:rsidRPr="00D55684">
        <w:rPr>
          <w:rFonts w:ascii="Century" w:hAnsi="Century" w:cs="Times New Roman"/>
          <w:bCs/>
          <w:iCs/>
        </w:rPr>
        <w:t>публикация класира</w:t>
      </w:r>
      <w:r w:rsidRPr="00D55684">
        <w:rPr>
          <w:rFonts w:ascii="Century" w:hAnsi="Century" w:cs="Times New Roman"/>
          <w:bCs/>
          <w:iCs/>
        </w:rPr>
        <w:t xml:space="preserve"> страната на 161 място от общо 221 държави в </w:t>
      </w:r>
      <w:proofErr w:type="spellStart"/>
      <w:r w:rsidRPr="00D55684">
        <w:rPr>
          <w:rFonts w:ascii="Century" w:hAnsi="Century" w:cs="Times New Roman"/>
          <w:bCs/>
          <w:iCs/>
        </w:rPr>
        <w:t>Web</w:t>
      </w:r>
      <w:proofErr w:type="spellEnd"/>
      <w:r w:rsidRPr="00D55684">
        <w:rPr>
          <w:rFonts w:ascii="Century" w:hAnsi="Century" w:cs="Times New Roman"/>
          <w:bCs/>
          <w:iCs/>
        </w:rPr>
        <w:t xml:space="preserve"> </w:t>
      </w:r>
      <w:proofErr w:type="spellStart"/>
      <w:r w:rsidRPr="00D55684">
        <w:rPr>
          <w:rFonts w:ascii="Century" w:hAnsi="Century" w:cs="Times New Roman"/>
          <w:bCs/>
          <w:iCs/>
        </w:rPr>
        <w:t>of</w:t>
      </w:r>
      <w:proofErr w:type="spellEnd"/>
      <w:r w:rsidRPr="00D55684">
        <w:rPr>
          <w:rFonts w:ascii="Century" w:hAnsi="Century" w:cs="Times New Roman"/>
          <w:bCs/>
          <w:iCs/>
        </w:rPr>
        <w:t xml:space="preserve"> Science. Настоящите позиции на България за 2021 г. отстъпват спрямо показателите общо за периода 1980 – 2020 г., когато страната заема 56 място </w:t>
      </w:r>
      <w:r w:rsidR="007D3EDB">
        <w:rPr>
          <w:rFonts w:ascii="Century" w:hAnsi="Century" w:cs="Times New Roman"/>
          <w:bCs/>
          <w:iCs/>
        </w:rPr>
        <w:t>по</w:t>
      </w:r>
      <w:r w:rsidRPr="00D55684">
        <w:rPr>
          <w:rFonts w:ascii="Century" w:hAnsi="Century" w:cs="Times New Roman"/>
          <w:bCs/>
          <w:iCs/>
        </w:rPr>
        <w:t xml:space="preserve"> </w:t>
      </w:r>
      <w:proofErr w:type="spellStart"/>
      <w:r w:rsidRPr="00D55684">
        <w:rPr>
          <w:rFonts w:ascii="Century" w:hAnsi="Century" w:cs="Times New Roman"/>
          <w:bCs/>
          <w:iCs/>
        </w:rPr>
        <w:t>публикационна</w:t>
      </w:r>
      <w:proofErr w:type="spellEnd"/>
      <w:r w:rsidRPr="00D55684">
        <w:rPr>
          <w:rFonts w:ascii="Century" w:hAnsi="Century" w:cs="Times New Roman"/>
          <w:bCs/>
          <w:iCs/>
        </w:rPr>
        <w:t xml:space="preserve"> активност. Регистрира се и намаляване в нарастването на общия брой публикации в базата данни SCOPUS. </w:t>
      </w:r>
      <w:r w:rsidRPr="00DB6AC9">
        <w:rPr>
          <w:rFonts w:ascii="Century" w:hAnsi="Century" w:cs="Times New Roman"/>
          <w:bCs/>
          <w:iCs/>
        </w:rPr>
        <w:t>Ръстът</w:t>
      </w:r>
      <w:r w:rsidRPr="003A0818">
        <w:rPr>
          <w:rFonts w:ascii="Century" w:hAnsi="Century" w:cs="Times New Roman"/>
          <w:b/>
          <w:iCs/>
        </w:rPr>
        <w:t xml:space="preserve"> </w:t>
      </w:r>
      <w:r w:rsidRPr="00DB6AC9">
        <w:rPr>
          <w:rFonts w:ascii="Century" w:hAnsi="Century" w:cs="Times New Roman"/>
          <w:bCs/>
          <w:iCs/>
        </w:rPr>
        <w:t xml:space="preserve">в </w:t>
      </w:r>
      <w:proofErr w:type="spellStart"/>
      <w:r w:rsidRPr="00DB6AC9">
        <w:rPr>
          <w:rFonts w:ascii="Century" w:hAnsi="Century" w:cs="Times New Roman"/>
          <w:bCs/>
          <w:iCs/>
        </w:rPr>
        <w:t>публикационната</w:t>
      </w:r>
      <w:proofErr w:type="spellEnd"/>
      <w:r w:rsidRPr="00DB6AC9">
        <w:rPr>
          <w:rFonts w:ascii="Century" w:hAnsi="Century" w:cs="Times New Roman"/>
          <w:bCs/>
          <w:iCs/>
        </w:rPr>
        <w:t xml:space="preserve"> активност на годишна основа е 5% за 2021 г. след покачването от 13% за 2020 г. В рамките на ЕС-28 България е 22-ра по показателя за обща </w:t>
      </w:r>
      <w:proofErr w:type="spellStart"/>
      <w:r w:rsidRPr="00DB6AC9">
        <w:rPr>
          <w:rFonts w:ascii="Century" w:hAnsi="Century" w:cs="Times New Roman"/>
          <w:bCs/>
          <w:iCs/>
        </w:rPr>
        <w:t>публикационна</w:t>
      </w:r>
      <w:proofErr w:type="spellEnd"/>
      <w:r w:rsidRPr="00DB6AC9">
        <w:rPr>
          <w:rFonts w:ascii="Century" w:hAnsi="Century" w:cs="Times New Roman"/>
          <w:bCs/>
          <w:iCs/>
        </w:rPr>
        <w:t xml:space="preserve"> активност както за целия наблюдаван период 1996 – 2019 г., така и за последната година.</w:t>
      </w:r>
    </w:p>
    <w:p w14:paraId="1DB25E93" w14:textId="10641910" w:rsidR="00D55684" w:rsidRPr="00D55684" w:rsidRDefault="00D55684" w:rsidP="00D55684">
      <w:pPr>
        <w:spacing w:after="0" w:line="360" w:lineRule="auto"/>
        <w:ind w:firstLine="284"/>
        <w:jc w:val="both"/>
        <w:rPr>
          <w:rFonts w:ascii="Century" w:hAnsi="Century" w:cs="Times New Roman"/>
          <w:bCs/>
          <w:iCs/>
        </w:rPr>
      </w:pPr>
      <w:r w:rsidRPr="00D55684">
        <w:rPr>
          <w:rFonts w:ascii="Century" w:hAnsi="Century" w:cs="Times New Roman"/>
          <w:bCs/>
          <w:iCs/>
        </w:rPr>
        <w:lastRenderedPageBreak/>
        <w:t xml:space="preserve">Реформата в областта на висшето образование, предприета през последните години бе насочена изключително към възстановяване на способността му да произвежда кадри с необходимите знания и умения за пазара на труда, както и към подобряване на учебните програми и процеси. През 2021 г са приети </w:t>
      </w:r>
      <w:r w:rsidR="008F00E3">
        <w:rPr>
          <w:rFonts w:ascii="Century" w:hAnsi="Century" w:cs="Times New Roman"/>
          <w:bCs/>
          <w:iCs/>
        </w:rPr>
        <w:t>п</w:t>
      </w:r>
      <w:r w:rsidRPr="00D55684">
        <w:rPr>
          <w:rFonts w:ascii="Century" w:hAnsi="Century" w:cs="Times New Roman"/>
          <w:bCs/>
          <w:iCs/>
        </w:rPr>
        <w:t>ромени в ЗВО, чрез които се дава възможността тези</w:t>
      </w:r>
      <w:r w:rsidR="00712EF5">
        <w:rPr>
          <w:rFonts w:ascii="Century" w:hAnsi="Century" w:cs="Times New Roman"/>
          <w:bCs/>
          <w:iCs/>
        </w:rPr>
        <w:t xml:space="preserve"> висши училища</w:t>
      </w:r>
      <w:r w:rsidRPr="00D55684">
        <w:rPr>
          <w:rFonts w:ascii="Century" w:hAnsi="Century" w:cs="Times New Roman"/>
          <w:bCs/>
          <w:iCs/>
        </w:rPr>
        <w:t>, които дават значим принос за развитието на важни обществени области чрез върхови научни изследвания и имат високи резултати от научноизследователска дейност да бъд</w:t>
      </w:r>
      <w:r w:rsidR="00F66FDD">
        <w:rPr>
          <w:rFonts w:ascii="Century" w:hAnsi="Century" w:cs="Times New Roman"/>
          <w:bCs/>
          <w:iCs/>
        </w:rPr>
        <w:t>ат</w:t>
      </w:r>
      <w:r w:rsidRPr="00D55684">
        <w:rPr>
          <w:rFonts w:ascii="Century" w:hAnsi="Century" w:cs="Times New Roman"/>
          <w:bCs/>
          <w:iCs/>
        </w:rPr>
        <w:t xml:space="preserve"> определени за изследователски </w:t>
      </w:r>
      <w:r w:rsidRPr="006654BB">
        <w:rPr>
          <w:rFonts w:ascii="Century" w:hAnsi="Century" w:cs="Times New Roman"/>
          <w:bCs/>
          <w:iCs/>
        </w:rPr>
        <w:t>висши училища</w:t>
      </w:r>
      <w:r w:rsidR="004D0536" w:rsidRPr="006654BB">
        <w:rPr>
          <w:rFonts w:ascii="Century" w:hAnsi="Century" w:cs="Times New Roman"/>
          <w:bCs/>
          <w:iCs/>
        </w:rPr>
        <w:t>.</w:t>
      </w:r>
      <w:r w:rsidRPr="006654BB">
        <w:rPr>
          <w:rFonts w:ascii="Century" w:hAnsi="Century" w:cs="Times New Roman"/>
          <w:bCs/>
          <w:iCs/>
        </w:rPr>
        <w:t xml:space="preserve"> </w:t>
      </w:r>
      <w:r w:rsidR="004D0536" w:rsidRPr="006654BB">
        <w:rPr>
          <w:rFonts w:ascii="Century" w:hAnsi="Century" w:cs="Times New Roman"/>
          <w:bCs/>
          <w:iCs/>
        </w:rPr>
        <w:t>Тази промяна се</w:t>
      </w:r>
      <w:r w:rsidRPr="006654BB">
        <w:rPr>
          <w:rFonts w:ascii="Century" w:hAnsi="Century" w:cs="Times New Roman"/>
          <w:bCs/>
          <w:iCs/>
        </w:rPr>
        <w:t xml:space="preserve"> очаква да допринес</w:t>
      </w:r>
      <w:r w:rsidR="004D0536" w:rsidRPr="006654BB">
        <w:rPr>
          <w:rFonts w:ascii="Century" w:hAnsi="Century" w:cs="Times New Roman"/>
          <w:bCs/>
          <w:iCs/>
        </w:rPr>
        <w:t>е</w:t>
      </w:r>
      <w:r w:rsidRPr="006654BB">
        <w:rPr>
          <w:rFonts w:ascii="Century" w:hAnsi="Century" w:cs="Times New Roman"/>
          <w:bCs/>
          <w:iCs/>
        </w:rPr>
        <w:t xml:space="preserve"> за оптимизирането на системата на </w:t>
      </w:r>
      <w:r w:rsidR="004D0536" w:rsidRPr="006654BB">
        <w:rPr>
          <w:rFonts w:ascii="Century" w:hAnsi="Century" w:cs="Times New Roman"/>
          <w:bCs/>
          <w:iCs/>
        </w:rPr>
        <w:t>НИИ</w:t>
      </w:r>
      <w:r w:rsidR="006654BB" w:rsidRPr="006654BB">
        <w:rPr>
          <w:rFonts w:ascii="Century" w:hAnsi="Century" w:cs="Times New Roman"/>
          <w:bCs/>
          <w:iCs/>
        </w:rPr>
        <w:t xml:space="preserve"> и националния научноизследователски и иновационен човешки потенциал</w:t>
      </w:r>
      <w:r w:rsidRPr="00D55684">
        <w:rPr>
          <w:rFonts w:ascii="Century" w:hAnsi="Century" w:cs="Times New Roman"/>
          <w:bCs/>
          <w:iCs/>
        </w:rPr>
        <w:t xml:space="preserve">. Мерките в НПВУ за развитието на изследователски висши училища и за повишаване на иновационния капацитет на БАН в областта на зелените и цифровите технологии ще ускорят допълнително положителните реформи в научно-иновационната система. </w:t>
      </w:r>
    </w:p>
    <w:p w14:paraId="3CC00CF3" w14:textId="5D573FCF" w:rsidR="00D55684" w:rsidRPr="00FD26F8" w:rsidRDefault="00FD26F8" w:rsidP="00FD26F8">
      <w:pPr>
        <w:spacing w:after="0" w:line="360" w:lineRule="auto"/>
        <w:ind w:firstLine="284"/>
        <w:jc w:val="both"/>
        <w:rPr>
          <w:rFonts w:ascii="Century" w:hAnsi="Century" w:cs="Times New Roman"/>
          <w:bCs/>
          <w:iCs/>
        </w:rPr>
      </w:pPr>
      <w:r>
        <w:rPr>
          <w:rFonts w:ascii="Century" w:hAnsi="Century" w:cs="Times New Roman"/>
          <w:bCs/>
          <w:iCs/>
        </w:rPr>
        <w:t>П</w:t>
      </w:r>
      <w:r w:rsidR="00D55684" w:rsidRPr="00D55684">
        <w:rPr>
          <w:rFonts w:ascii="Century" w:hAnsi="Century" w:cs="Times New Roman"/>
          <w:iCs/>
        </w:rPr>
        <w:t xml:space="preserve">ряко проявление на слабата връзка между научната общност и бизнеса е спорадичния процес по трансфер на знания и технологии, тъй като липсва единен за екосистемата правен акт, който да регламентира принципите и правилата, по които да се осъществява трансфер на технологии и знания генерирани в научните организации и във висшите училища. Това изисква нова ясна законова регламентация, стимули за осъществяване на дейности по трансфер на знания и технологии и квалифицирани експерти във висшите училища и научни организации. Законодателството в България позволява изобретателят да участва в комерсиализацията на научните резултати, докато правата на интелектуална собственост остават в съответното висше училище или научна институция. Взаимоотношенията между научната общност и бизнеса остават на ниво договори за сътрудничество и на практика трансфер на знания и технологии не се реализира. Към настоящия момент съществуват правни основания за реализиране на дейности по трансфер на технологии в Закона за висшето образование и в Закона за Българска академия на науките, но те не са достатъчни за създаване на реални условия за комерсиализация на научните резултати. </w:t>
      </w:r>
    </w:p>
    <w:p w14:paraId="20C0694E" w14:textId="1B697F72" w:rsidR="00D55684" w:rsidRPr="00D55684" w:rsidRDefault="00D55684" w:rsidP="00D55684">
      <w:pPr>
        <w:spacing w:after="0" w:line="360" w:lineRule="auto"/>
        <w:ind w:firstLine="284"/>
        <w:jc w:val="both"/>
        <w:rPr>
          <w:rFonts w:ascii="Century" w:hAnsi="Century" w:cs="Times New Roman"/>
          <w:iCs/>
        </w:rPr>
      </w:pPr>
      <w:r w:rsidRPr="00D55684">
        <w:rPr>
          <w:rFonts w:ascii="Century" w:hAnsi="Century" w:cs="Times New Roman"/>
          <w:iCs/>
        </w:rPr>
        <w:t>В допълнение, липсват адекватни стимули за комерсиализация и ускоряване на технологичния трансфер. Висшите училища и научните организации и</w:t>
      </w:r>
      <w:r w:rsidR="00523C74">
        <w:rPr>
          <w:rFonts w:ascii="Century" w:hAnsi="Century" w:cs="Times New Roman"/>
          <w:iCs/>
        </w:rPr>
        <w:t>мат</w:t>
      </w:r>
      <w:r w:rsidRPr="00D55684">
        <w:rPr>
          <w:rFonts w:ascii="Century" w:hAnsi="Century" w:cs="Times New Roman"/>
          <w:iCs/>
        </w:rPr>
        <w:t xml:space="preserve"> ограничена </w:t>
      </w:r>
      <w:r w:rsidR="00523C74">
        <w:rPr>
          <w:rFonts w:ascii="Century" w:hAnsi="Century" w:cs="Times New Roman"/>
          <w:iCs/>
        </w:rPr>
        <w:t>патентна</w:t>
      </w:r>
      <w:r w:rsidRPr="00D55684">
        <w:rPr>
          <w:rFonts w:ascii="Century" w:hAnsi="Century" w:cs="Times New Roman"/>
          <w:iCs/>
        </w:rPr>
        <w:t xml:space="preserve"> дейност и/или отделяне на дейности в търговски дружества (</w:t>
      </w:r>
      <w:proofErr w:type="spellStart"/>
      <w:r w:rsidRPr="00D55684">
        <w:rPr>
          <w:rFonts w:ascii="Century" w:hAnsi="Century" w:cs="Times New Roman"/>
          <w:iCs/>
        </w:rPr>
        <w:t>spin-off</w:t>
      </w:r>
      <w:proofErr w:type="spellEnd"/>
      <w:r w:rsidRPr="00D55684">
        <w:rPr>
          <w:rFonts w:ascii="Century" w:hAnsi="Century" w:cs="Times New Roman"/>
          <w:iCs/>
        </w:rPr>
        <w:t xml:space="preserve"> компании). Разработените от висшите училища и научни организации политики за защита на интелектуалната собственост не предлагат правила и </w:t>
      </w:r>
      <w:r w:rsidRPr="00D55684">
        <w:rPr>
          <w:rFonts w:ascii="Century" w:hAnsi="Century" w:cs="Times New Roman"/>
          <w:iCs/>
        </w:rPr>
        <w:lastRenderedPageBreak/>
        <w:t>процедури за определяне на ползите за изобретателя, чиито изобретения се комерсиализират. Към момента не са налични инструменти, които подпомагат пряко дейности</w:t>
      </w:r>
      <w:r w:rsidR="004D0536">
        <w:rPr>
          <w:rFonts w:ascii="Century" w:hAnsi="Century" w:cs="Times New Roman"/>
          <w:iCs/>
        </w:rPr>
        <w:t>те</w:t>
      </w:r>
      <w:r w:rsidRPr="00D55684">
        <w:rPr>
          <w:rFonts w:ascii="Century" w:hAnsi="Century" w:cs="Times New Roman"/>
          <w:iCs/>
        </w:rPr>
        <w:t xml:space="preserve"> за трансфер на знания и технологии и/или да предоставят финансиране за защита на интелектуална собственост и комерсиализация.</w:t>
      </w:r>
      <w:r w:rsidR="004D4159">
        <w:rPr>
          <w:rFonts w:ascii="Century" w:hAnsi="Century" w:cs="Times New Roman"/>
          <w:iCs/>
        </w:rPr>
        <w:t xml:space="preserve"> </w:t>
      </w:r>
    </w:p>
    <w:p w14:paraId="3ECA4C49" w14:textId="77777777" w:rsidR="0082603E" w:rsidRPr="000E7A3A" w:rsidRDefault="004C638A" w:rsidP="00AE69EF">
      <w:pPr>
        <w:pStyle w:val="Heading1"/>
        <w:spacing w:before="0"/>
      </w:pPr>
      <w:bookmarkStart w:id="7" w:name="_Toc47606618"/>
      <w:r w:rsidRPr="000E7A3A">
        <w:t>Заинтересовани страни</w:t>
      </w:r>
      <w:bookmarkEnd w:id="7"/>
    </w:p>
    <w:p w14:paraId="53669FB5" w14:textId="77777777" w:rsidR="00600DE3" w:rsidRPr="00600DE3" w:rsidRDefault="00600DE3" w:rsidP="007771E6">
      <w:pPr>
        <w:spacing w:before="120" w:after="100" w:afterAutospacing="1" w:line="360" w:lineRule="auto"/>
        <w:ind w:firstLine="284"/>
        <w:jc w:val="both"/>
        <w:rPr>
          <w:rFonts w:ascii="Century" w:hAnsi="Century" w:cs="Times New Roman"/>
        </w:rPr>
      </w:pPr>
      <w:r w:rsidRPr="00600DE3">
        <w:rPr>
          <w:rFonts w:ascii="Century" w:hAnsi="Century" w:cs="Times New Roman"/>
        </w:rPr>
        <w:t>Предвид предмета на законодателната инициатива е налице широк кръг заинтересовани и засегнати страни, върху които новата регулация ще окаже влияние.</w:t>
      </w:r>
    </w:p>
    <w:p w14:paraId="2309CCB4" w14:textId="77777777" w:rsidR="00600DE3" w:rsidRPr="00600DE3" w:rsidRDefault="00600DE3" w:rsidP="00EC58C5">
      <w:pPr>
        <w:spacing w:after="0" w:line="360" w:lineRule="auto"/>
        <w:ind w:firstLine="284"/>
        <w:jc w:val="both"/>
        <w:rPr>
          <w:rFonts w:ascii="Century" w:hAnsi="Century" w:cs="Times New Roman"/>
          <w:i/>
        </w:rPr>
      </w:pPr>
      <w:r w:rsidRPr="00600DE3">
        <w:rPr>
          <w:rFonts w:ascii="Century" w:hAnsi="Century" w:cs="Times New Roman"/>
          <w:i/>
        </w:rPr>
        <w:t>Пряко засегнати страни са:</w:t>
      </w:r>
    </w:p>
    <w:p w14:paraId="49FEE916" w14:textId="6283C712" w:rsidR="00600DE3" w:rsidRPr="00600DE3" w:rsidRDefault="00600DE3" w:rsidP="00EC58C5">
      <w:pPr>
        <w:numPr>
          <w:ilvl w:val="0"/>
          <w:numId w:val="9"/>
        </w:numPr>
        <w:spacing w:after="0" w:line="360" w:lineRule="auto"/>
        <w:jc w:val="both"/>
        <w:rPr>
          <w:rFonts w:ascii="Century" w:hAnsi="Century" w:cs="Times New Roman"/>
        </w:rPr>
      </w:pPr>
      <w:bookmarkStart w:id="8" w:name="_Hlk118977497"/>
      <w:r w:rsidRPr="00600DE3">
        <w:rPr>
          <w:rFonts w:ascii="Century" w:hAnsi="Century" w:cs="Times New Roman"/>
        </w:rPr>
        <w:t>Институциите, осъществяващи държавната политика в областта на научните изследвания и иновациите</w:t>
      </w:r>
      <w:r w:rsidR="0085454D">
        <w:rPr>
          <w:rFonts w:ascii="Century" w:hAnsi="Century" w:cs="Times New Roman"/>
        </w:rPr>
        <w:t>;</w:t>
      </w:r>
    </w:p>
    <w:p w14:paraId="66B5C368" w14:textId="7478EDDB" w:rsidR="0085454D" w:rsidRDefault="00600DE3" w:rsidP="00EC58C5">
      <w:pPr>
        <w:numPr>
          <w:ilvl w:val="0"/>
          <w:numId w:val="9"/>
        </w:numPr>
        <w:spacing w:after="0" w:line="360" w:lineRule="auto"/>
        <w:jc w:val="both"/>
        <w:rPr>
          <w:rFonts w:ascii="Century" w:hAnsi="Century" w:cs="Times New Roman"/>
        </w:rPr>
      </w:pPr>
      <w:bookmarkStart w:id="9" w:name="_Hlk117254863"/>
      <w:bookmarkEnd w:id="8"/>
      <w:r w:rsidRPr="00600DE3">
        <w:rPr>
          <w:rFonts w:ascii="Century" w:hAnsi="Century" w:cs="Times New Roman"/>
        </w:rPr>
        <w:t xml:space="preserve">Институциите и организациите, които отпускат </w:t>
      </w:r>
      <w:r w:rsidR="0085454D" w:rsidRPr="00600DE3">
        <w:rPr>
          <w:rFonts w:ascii="Century" w:hAnsi="Century" w:cs="Times New Roman"/>
        </w:rPr>
        <w:t>публично финансиране</w:t>
      </w:r>
      <w:r w:rsidR="0085454D">
        <w:rPr>
          <w:rFonts w:ascii="Century" w:hAnsi="Century" w:cs="Times New Roman"/>
        </w:rPr>
        <w:t xml:space="preserve"> за научни изследвания и иновации;</w:t>
      </w:r>
    </w:p>
    <w:p w14:paraId="5340C6B6" w14:textId="31D9765D" w:rsidR="00600DE3" w:rsidRDefault="0085454D" w:rsidP="00EC58C5">
      <w:pPr>
        <w:numPr>
          <w:ilvl w:val="0"/>
          <w:numId w:val="9"/>
        </w:numPr>
        <w:spacing w:after="0" w:line="360" w:lineRule="auto"/>
        <w:jc w:val="both"/>
        <w:rPr>
          <w:rFonts w:ascii="Century" w:hAnsi="Century" w:cs="Times New Roman"/>
        </w:rPr>
      </w:pPr>
      <w:bookmarkStart w:id="10" w:name="_Hlk118978176"/>
      <w:bookmarkEnd w:id="9"/>
      <w:r w:rsidRPr="0085454D">
        <w:rPr>
          <w:rFonts w:ascii="Century" w:hAnsi="Century" w:cs="Times New Roman"/>
        </w:rPr>
        <w:t xml:space="preserve">Институциите и организациите, които </w:t>
      </w:r>
      <w:r w:rsidR="00600DE3" w:rsidRPr="0085454D">
        <w:rPr>
          <w:rFonts w:ascii="Century" w:hAnsi="Century" w:cs="Times New Roman"/>
        </w:rPr>
        <w:t xml:space="preserve">получават </w:t>
      </w:r>
      <w:bookmarkStart w:id="11" w:name="_Hlk117254885"/>
      <w:r w:rsidR="00600DE3" w:rsidRPr="0085454D">
        <w:rPr>
          <w:rFonts w:ascii="Century" w:hAnsi="Century" w:cs="Times New Roman"/>
        </w:rPr>
        <w:t>публично финансиране</w:t>
      </w:r>
      <w:bookmarkEnd w:id="11"/>
      <w:r>
        <w:rPr>
          <w:rFonts w:ascii="Century" w:hAnsi="Century" w:cs="Times New Roman"/>
        </w:rPr>
        <w:t>,</w:t>
      </w:r>
      <w:r w:rsidR="00600DE3" w:rsidRPr="0085454D">
        <w:rPr>
          <w:rFonts w:ascii="Century" w:hAnsi="Century" w:cs="Times New Roman"/>
        </w:rPr>
        <w:t xml:space="preserve"> </w:t>
      </w:r>
      <w:bookmarkStart w:id="12" w:name="_Hlk115701907"/>
      <w:r w:rsidR="00600DE3" w:rsidRPr="0085454D">
        <w:rPr>
          <w:rFonts w:ascii="Century" w:hAnsi="Century" w:cs="Times New Roman"/>
        </w:rPr>
        <w:t>извършват научни изследвания</w:t>
      </w:r>
      <w:r>
        <w:rPr>
          <w:rFonts w:ascii="Century" w:hAnsi="Century" w:cs="Times New Roman"/>
        </w:rPr>
        <w:t xml:space="preserve"> и иновации</w:t>
      </w:r>
      <w:r w:rsidR="00600DE3" w:rsidRPr="0085454D">
        <w:rPr>
          <w:rFonts w:ascii="Century" w:hAnsi="Century" w:cs="Times New Roman"/>
        </w:rPr>
        <w:t xml:space="preserve"> </w:t>
      </w:r>
      <w:r>
        <w:rPr>
          <w:rFonts w:ascii="Century" w:hAnsi="Century" w:cs="Times New Roman"/>
        </w:rPr>
        <w:t xml:space="preserve">и участват в процеса на </w:t>
      </w:r>
      <w:r w:rsidR="00600DE3" w:rsidRPr="0085454D">
        <w:rPr>
          <w:rFonts w:ascii="Century" w:hAnsi="Century" w:cs="Times New Roman"/>
        </w:rPr>
        <w:t xml:space="preserve"> трансфер на знания и технологии</w:t>
      </w:r>
      <w:bookmarkEnd w:id="12"/>
      <w:r w:rsidR="006D4F4B">
        <w:rPr>
          <w:rFonts w:ascii="Century" w:hAnsi="Century" w:cs="Times New Roman"/>
        </w:rPr>
        <w:t xml:space="preserve"> </w:t>
      </w:r>
      <w:r w:rsidR="006D4F4B">
        <w:rPr>
          <w:rFonts w:ascii="Century" w:hAnsi="Century" w:cs="Times New Roman"/>
          <w:lang w:val="en-US"/>
        </w:rPr>
        <w:t>(</w:t>
      </w:r>
      <w:r w:rsidR="006D4F4B">
        <w:rPr>
          <w:rFonts w:ascii="Century" w:hAnsi="Century" w:cs="Times New Roman"/>
        </w:rPr>
        <w:t>вж. Таблица № 6 в Приложение 1</w:t>
      </w:r>
      <w:r w:rsidR="006D4F4B">
        <w:rPr>
          <w:rFonts w:ascii="Century" w:hAnsi="Century" w:cs="Times New Roman"/>
          <w:lang w:val="en-US"/>
        </w:rPr>
        <w:t>)</w:t>
      </w:r>
      <w:r w:rsidR="00600DE3" w:rsidRPr="0085454D">
        <w:rPr>
          <w:rFonts w:ascii="Century" w:hAnsi="Century" w:cs="Times New Roman"/>
        </w:rPr>
        <w:t>;</w:t>
      </w:r>
    </w:p>
    <w:bookmarkEnd w:id="10"/>
    <w:p w14:paraId="77140629" w14:textId="3A397B4D" w:rsidR="00600DE3" w:rsidRDefault="003115BD" w:rsidP="00600DE3">
      <w:pPr>
        <w:numPr>
          <w:ilvl w:val="0"/>
          <w:numId w:val="9"/>
        </w:numPr>
        <w:spacing w:after="100" w:afterAutospacing="1" w:line="360" w:lineRule="auto"/>
        <w:jc w:val="both"/>
        <w:rPr>
          <w:rFonts w:ascii="Century" w:hAnsi="Century" w:cs="Times New Roman"/>
        </w:rPr>
      </w:pPr>
      <w:r>
        <w:rPr>
          <w:rFonts w:ascii="Century" w:hAnsi="Century" w:cs="Times New Roman"/>
        </w:rPr>
        <w:t xml:space="preserve">Персонал, зает с научно-изследователска и иновационна дейност </w:t>
      </w:r>
      <w:r w:rsidR="00600DE3" w:rsidRPr="00600DE3">
        <w:rPr>
          <w:rFonts w:ascii="Century" w:hAnsi="Century" w:cs="Times New Roman"/>
        </w:rPr>
        <w:t xml:space="preserve">и/или </w:t>
      </w:r>
      <w:r>
        <w:rPr>
          <w:rFonts w:ascii="Century" w:hAnsi="Century" w:cs="Times New Roman"/>
        </w:rPr>
        <w:t xml:space="preserve">с </w:t>
      </w:r>
      <w:r w:rsidR="00600DE3" w:rsidRPr="00600DE3">
        <w:rPr>
          <w:rFonts w:ascii="Century" w:hAnsi="Century" w:cs="Times New Roman"/>
        </w:rPr>
        <w:t>осъществява</w:t>
      </w:r>
      <w:r>
        <w:rPr>
          <w:rFonts w:ascii="Century" w:hAnsi="Century" w:cs="Times New Roman"/>
        </w:rPr>
        <w:t>не на</w:t>
      </w:r>
      <w:r w:rsidR="00600DE3" w:rsidRPr="00600DE3">
        <w:rPr>
          <w:rFonts w:ascii="Century" w:hAnsi="Century" w:cs="Times New Roman"/>
        </w:rPr>
        <w:t xml:space="preserve"> трансфер на знания и технологии</w:t>
      </w:r>
      <w:r w:rsidR="005B1F4E">
        <w:rPr>
          <w:rFonts w:ascii="Century" w:hAnsi="Century" w:cs="Times New Roman"/>
        </w:rPr>
        <w:t xml:space="preserve"> </w:t>
      </w:r>
      <w:r w:rsidR="005B1F4E">
        <w:rPr>
          <w:rFonts w:ascii="Century" w:hAnsi="Century" w:cs="Times New Roman"/>
          <w:lang w:val="en-US"/>
        </w:rPr>
        <w:t>(</w:t>
      </w:r>
      <w:r w:rsidR="005B1F4E">
        <w:rPr>
          <w:rFonts w:ascii="Century" w:hAnsi="Century" w:cs="Times New Roman"/>
        </w:rPr>
        <w:t>вж. Таблиц</w:t>
      </w:r>
      <w:r w:rsidR="00513A7E">
        <w:rPr>
          <w:rFonts w:ascii="Century" w:hAnsi="Century" w:cs="Times New Roman"/>
        </w:rPr>
        <w:t>и</w:t>
      </w:r>
      <w:r w:rsidR="005B1F4E">
        <w:rPr>
          <w:rFonts w:ascii="Century" w:hAnsi="Century" w:cs="Times New Roman"/>
        </w:rPr>
        <w:t xml:space="preserve"> № 7</w:t>
      </w:r>
      <w:r w:rsidR="00513A7E">
        <w:rPr>
          <w:rFonts w:ascii="Century" w:hAnsi="Century" w:cs="Times New Roman"/>
        </w:rPr>
        <w:t xml:space="preserve"> и № 8</w:t>
      </w:r>
      <w:r w:rsidR="005B1F4E">
        <w:rPr>
          <w:rFonts w:ascii="Century" w:hAnsi="Century" w:cs="Times New Roman"/>
        </w:rPr>
        <w:t xml:space="preserve"> в Приложение 1</w:t>
      </w:r>
      <w:r w:rsidR="005B1F4E">
        <w:rPr>
          <w:rFonts w:ascii="Century" w:hAnsi="Century" w:cs="Times New Roman"/>
          <w:lang w:val="en-US"/>
        </w:rPr>
        <w:t>)</w:t>
      </w:r>
      <w:r w:rsidR="005B1F4E" w:rsidRPr="0085454D">
        <w:rPr>
          <w:rFonts w:ascii="Century" w:hAnsi="Century" w:cs="Times New Roman"/>
        </w:rPr>
        <w:t>;</w:t>
      </w:r>
    </w:p>
    <w:p w14:paraId="5D242AA4" w14:textId="67FCFDAA" w:rsidR="00AC5C6A" w:rsidRPr="00AC5C6A" w:rsidRDefault="004D6BAF" w:rsidP="00A91046">
      <w:pPr>
        <w:numPr>
          <w:ilvl w:val="0"/>
          <w:numId w:val="9"/>
        </w:numPr>
        <w:spacing w:after="0" w:line="360" w:lineRule="auto"/>
        <w:jc w:val="both"/>
        <w:rPr>
          <w:rFonts w:ascii="Century" w:hAnsi="Century" w:cs="Times New Roman"/>
        </w:rPr>
      </w:pPr>
      <w:bookmarkStart w:id="13" w:name="_Hlk118978202"/>
      <w:r w:rsidRPr="00AC5C6A">
        <w:rPr>
          <w:rFonts w:ascii="Century" w:hAnsi="Century" w:cs="Times New Roman"/>
        </w:rPr>
        <w:t>Бизнесът като</w:t>
      </w:r>
      <w:r w:rsidR="00004F16" w:rsidRPr="00AC5C6A">
        <w:rPr>
          <w:rFonts w:ascii="Century" w:hAnsi="Century" w:cs="Times New Roman"/>
        </w:rPr>
        <w:t>:</w:t>
      </w:r>
      <w:r w:rsidRPr="00AC5C6A">
        <w:rPr>
          <w:rFonts w:ascii="Century" w:hAnsi="Century" w:cs="Times New Roman"/>
        </w:rPr>
        <w:t xml:space="preserve"> </w:t>
      </w:r>
    </w:p>
    <w:p w14:paraId="0E8EA6F3" w14:textId="628CB2A2" w:rsidR="00AC5C6A" w:rsidRPr="00AC5C6A" w:rsidRDefault="00AC5C6A" w:rsidP="004044BC">
      <w:pPr>
        <w:pStyle w:val="ListParagraph"/>
        <w:numPr>
          <w:ilvl w:val="0"/>
          <w:numId w:val="27"/>
        </w:numPr>
        <w:spacing w:after="0" w:line="360" w:lineRule="auto"/>
        <w:ind w:left="270" w:hanging="270"/>
        <w:jc w:val="both"/>
        <w:rPr>
          <w:rFonts w:ascii="Century" w:hAnsi="Century" w:cs="Times New Roman"/>
        </w:rPr>
      </w:pPr>
      <w:r w:rsidRPr="00AC5C6A">
        <w:rPr>
          <w:rFonts w:ascii="Century" w:hAnsi="Century" w:cs="Times New Roman"/>
        </w:rPr>
        <w:t>Осъществяващ изследвания и иновации</w:t>
      </w:r>
      <w:r w:rsidR="00513A7E">
        <w:rPr>
          <w:rFonts w:ascii="Century" w:hAnsi="Century" w:cs="Times New Roman"/>
        </w:rPr>
        <w:t xml:space="preserve"> </w:t>
      </w:r>
      <w:r w:rsidR="00513A7E">
        <w:rPr>
          <w:rFonts w:ascii="Century" w:hAnsi="Century" w:cs="Times New Roman"/>
          <w:lang w:val="en-US"/>
        </w:rPr>
        <w:t>(</w:t>
      </w:r>
      <w:r w:rsidR="00513A7E">
        <w:rPr>
          <w:rFonts w:ascii="Century" w:hAnsi="Century" w:cs="Times New Roman"/>
        </w:rPr>
        <w:t>вж. Таблица № 9 в Приложение 1</w:t>
      </w:r>
      <w:r w:rsidR="00513A7E">
        <w:rPr>
          <w:rFonts w:ascii="Century" w:hAnsi="Century" w:cs="Times New Roman"/>
          <w:lang w:val="en-US"/>
        </w:rPr>
        <w:t>)</w:t>
      </w:r>
      <w:r w:rsidRPr="00AC5C6A">
        <w:rPr>
          <w:rFonts w:ascii="Century" w:hAnsi="Century" w:cs="Times New Roman"/>
        </w:rPr>
        <w:t>;</w:t>
      </w:r>
    </w:p>
    <w:p w14:paraId="2F1475B4" w14:textId="77777777" w:rsidR="00AC5C6A" w:rsidRPr="00AC5C6A" w:rsidRDefault="004D6BAF" w:rsidP="004044BC">
      <w:pPr>
        <w:pStyle w:val="ListParagraph"/>
        <w:numPr>
          <w:ilvl w:val="0"/>
          <w:numId w:val="27"/>
        </w:numPr>
        <w:spacing w:after="0" w:line="360" w:lineRule="auto"/>
        <w:ind w:left="270" w:hanging="270"/>
        <w:jc w:val="both"/>
        <w:rPr>
          <w:rFonts w:ascii="Century" w:hAnsi="Century" w:cs="Times New Roman"/>
        </w:rPr>
      </w:pPr>
      <w:r w:rsidRPr="00AC5C6A">
        <w:rPr>
          <w:rFonts w:ascii="Century" w:hAnsi="Century" w:cs="Times New Roman"/>
        </w:rPr>
        <w:t>“Потребител” на резултатите от изследвания</w:t>
      </w:r>
      <w:r w:rsidR="00004F16" w:rsidRPr="00AC5C6A">
        <w:rPr>
          <w:rFonts w:ascii="Century" w:hAnsi="Century" w:cs="Times New Roman"/>
        </w:rPr>
        <w:t>;</w:t>
      </w:r>
      <w:r w:rsidRPr="00AC5C6A">
        <w:rPr>
          <w:rFonts w:ascii="Century" w:hAnsi="Century" w:cs="Times New Roman"/>
        </w:rPr>
        <w:t xml:space="preserve"> </w:t>
      </w:r>
      <w:r w:rsidR="00B2426E" w:rsidRPr="00AC5C6A">
        <w:rPr>
          <w:rFonts w:ascii="Century" w:hAnsi="Century" w:cs="Times New Roman"/>
        </w:rPr>
        <w:t>А</w:t>
      </w:r>
      <w:r w:rsidRPr="00AC5C6A">
        <w:rPr>
          <w:rFonts w:ascii="Century" w:hAnsi="Century" w:cs="Times New Roman"/>
        </w:rPr>
        <w:t xml:space="preserve">ктивна страна по определяне на технологични проблеми, които има нужда да се разрешат чрез научни изследвания (т.е. </w:t>
      </w:r>
      <w:r w:rsidR="00B2426E" w:rsidRPr="00AC5C6A">
        <w:rPr>
          <w:rFonts w:ascii="Century" w:hAnsi="Century" w:cs="Times New Roman"/>
        </w:rPr>
        <w:t>п</w:t>
      </w:r>
      <w:r w:rsidRPr="00AC5C6A">
        <w:rPr>
          <w:rFonts w:ascii="Century" w:hAnsi="Century" w:cs="Times New Roman"/>
        </w:rPr>
        <w:t>оръчител на определени изследвания)</w:t>
      </w:r>
      <w:r w:rsidR="00B2426E" w:rsidRPr="00AC5C6A">
        <w:rPr>
          <w:rFonts w:ascii="Century" w:hAnsi="Century" w:cs="Times New Roman"/>
        </w:rPr>
        <w:t>;</w:t>
      </w:r>
      <w:r w:rsidRPr="00AC5C6A">
        <w:rPr>
          <w:rFonts w:ascii="Century" w:hAnsi="Century" w:cs="Times New Roman"/>
        </w:rPr>
        <w:t xml:space="preserve"> </w:t>
      </w:r>
    </w:p>
    <w:p w14:paraId="59F6591F" w14:textId="77777777" w:rsidR="00936753" w:rsidRDefault="00936753" w:rsidP="00936753">
      <w:pPr>
        <w:numPr>
          <w:ilvl w:val="0"/>
          <w:numId w:val="9"/>
        </w:numPr>
        <w:spacing w:after="0" w:line="360" w:lineRule="auto"/>
        <w:jc w:val="both"/>
        <w:rPr>
          <w:rFonts w:ascii="Century" w:hAnsi="Century" w:cs="Times New Roman"/>
        </w:rPr>
      </w:pPr>
      <w:r>
        <w:rPr>
          <w:rFonts w:ascii="Century" w:hAnsi="Century" w:cs="Times New Roman"/>
        </w:rPr>
        <w:t xml:space="preserve">Всички икономически субекти, потребители на </w:t>
      </w:r>
      <w:r w:rsidRPr="00600DE3">
        <w:rPr>
          <w:rFonts w:ascii="Century" w:hAnsi="Century" w:cs="Times New Roman"/>
        </w:rPr>
        <w:t>резултатите от научните изследвания</w:t>
      </w:r>
      <w:r>
        <w:rPr>
          <w:rFonts w:ascii="Century" w:hAnsi="Century" w:cs="Times New Roman"/>
        </w:rPr>
        <w:t xml:space="preserve"> и</w:t>
      </w:r>
      <w:r w:rsidRPr="00600DE3">
        <w:rPr>
          <w:rFonts w:ascii="Century" w:hAnsi="Century" w:cs="Times New Roman"/>
        </w:rPr>
        <w:t xml:space="preserve"> иновациите</w:t>
      </w:r>
      <w:r>
        <w:rPr>
          <w:rFonts w:ascii="Century" w:hAnsi="Century" w:cs="Times New Roman"/>
        </w:rPr>
        <w:t>;</w:t>
      </w:r>
    </w:p>
    <w:p w14:paraId="563D4F20" w14:textId="19BE89A3" w:rsidR="00600DE3" w:rsidRPr="00600DE3" w:rsidRDefault="00600DE3" w:rsidP="00AC5C6A">
      <w:pPr>
        <w:numPr>
          <w:ilvl w:val="0"/>
          <w:numId w:val="9"/>
        </w:numPr>
        <w:spacing w:after="0" w:line="360" w:lineRule="auto"/>
        <w:jc w:val="both"/>
        <w:rPr>
          <w:rFonts w:ascii="Century" w:hAnsi="Century" w:cs="Times New Roman"/>
        </w:rPr>
      </w:pPr>
      <w:r w:rsidRPr="00600DE3">
        <w:rPr>
          <w:rFonts w:ascii="Century" w:hAnsi="Century" w:cs="Times New Roman"/>
        </w:rPr>
        <w:t xml:space="preserve">Граждани, правителствени и неправителствени организации, използващи </w:t>
      </w:r>
      <w:bookmarkStart w:id="14" w:name="_Hlk117255517"/>
      <w:r w:rsidRPr="00600DE3">
        <w:rPr>
          <w:rFonts w:ascii="Century" w:hAnsi="Century" w:cs="Times New Roman"/>
        </w:rPr>
        <w:t xml:space="preserve">резултатите от </w:t>
      </w:r>
      <w:bookmarkStart w:id="15" w:name="_Hlk117255914"/>
      <w:r w:rsidRPr="00600DE3">
        <w:rPr>
          <w:rFonts w:ascii="Century" w:hAnsi="Century" w:cs="Times New Roman"/>
        </w:rPr>
        <w:t>научните изследвания</w:t>
      </w:r>
      <w:r w:rsidR="0012178B">
        <w:rPr>
          <w:rFonts w:ascii="Century" w:hAnsi="Century" w:cs="Times New Roman"/>
        </w:rPr>
        <w:t xml:space="preserve"> и</w:t>
      </w:r>
      <w:r w:rsidRPr="00600DE3">
        <w:rPr>
          <w:rFonts w:ascii="Century" w:hAnsi="Century" w:cs="Times New Roman"/>
        </w:rPr>
        <w:t xml:space="preserve"> иновациите</w:t>
      </w:r>
      <w:bookmarkEnd w:id="14"/>
      <w:bookmarkEnd w:id="15"/>
      <w:r w:rsidR="0012178B">
        <w:rPr>
          <w:rFonts w:ascii="Century" w:hAnsi="Century" w:cs="Times New Roman"/>
        </w:rPr>
        <w:t>.</w:t>
      </w:r>
    </w:p>
    <w:bookmarkEnd w:id="13"/>
    <w:p w14:paraId="09115EC3" w14:textId="77777777" w:rsidR="00600DE3" w:rsidRPr="00600DE3" w:rsidRDefault="00600DE3" w:rsidP="00A20AF4">
      <w:pPr>
        <w:spacing w:after="0" w:line="360" w:lineRule="auto"/>
        <w:ind w:firstLine="284"/>
        <w:jc w:val="both"/>
        <w:rPr>
          <w:rFonts w:ascii="Century" w:hAnsi="Century" w:cs="Times New Roman"/>
        </w:rPr>
      </w:pPr>
      <w:r w:rsidRPr="00600DE3">
        <w:rPr>
          <w:rFonts w:ascii="Century" w:hAnsi="Century" w:cs="Times New Roman"/>
          <w:i/>
        </w:rPr>
        <w:t>Други заинтересовани страни</w:t>
      </w:r>
      <w:r w:rsidRPr="00600DE3">
        <w:rPr>
          <w:rFonts w:ascii="Century" w:hAnsi="Century" w:cs="Times New Roman"/>
        </w:rPr>
        <w:t xml:space="preserve"> </w:t>
      </w:r>
      <w:r w:rsidRPr="00600DE3">
        <w:rPr>
          <w:rFonts w:ascii="Century" w:hAnsi="Century" w:cs="Times New Roman"/>
          <w:i/>
        </w:rPr>
        <w:t>(според институционалната им характеристика и степента на ангажираност) са:</w:t>
      </w:r>
    </w:p>
    <w:p w14:paraId="3188037B" w14:textId="76A87F57" w:rsidR="00600DE3" w:rsidRPr="00600DE3" w:rsidRDefault="00600DE3" w:rsidP="00A20AF4">
      <w:pPr>
        <w:numPr>
          <w:ilvl w:val="0"/>
          <w:numId w:val="10"/>
        </w:numPr>
        <w:spacing w:after="0" w:line="360" w:lineRule="auto"/>
        <w:jc w:val="both"/>
        <w:rPr>
          <w:rFonts w:ascii="Century" w:hAnsi="Century" w:cs="Times New Roman"/>
        </w:rPr>
      </w:pPr>
      <w:r w:rsidRPr="00600DE3">
        <w:rPr>
          <w:rFonts w:ascii="Century" w:hAnsi="Century" w:cs="Times New Roman"/>
        </w:rPr>
        <w:t xml:space="preserve">Администрации, извършващи дейности, свързани с научните </w:t>
      </w:r>
      <w:r w:rsidR="007C0296" w:rsidRPr="00600DE3">
        <w:rPr>
          <w:rFonts w:ascii="Century" w:hAnsi="Century" w:cs="Times New Roman"/>
        </w:rPr>
        <w:t>изследвания</w:t>
      </w:r>
      <w:r w:rsidRPr="00600DE3">
        <w:rPr>
          <w:rFonts w:ascii="Century" w:hAnsi="Century" w:cs="Times New Roman"/>
        </w:rPr>
        <w:t xml:space="preserve"> и </w:t>
      </w:r>
      <w:r w:rsidR="007C0296" w:rsidRPr="00600DE3">
        <w:rPr>
          <w:rFonts w:ascii="Century" w:hAnsi="Century" w:cs="Times New Roman"/>
        </w:rPr>
        <w:t>иновации</w:t>
      </w:r>
      <w:r w:rsidRPr="00600DE3">
        <w:rPr>
          <w:rFonts w:ascii="Century" w:hAnsi="Century" w:cs="Times New Roman"/>
        </w:rPr>
        <w:t xml:space="preserve"> като Национален център за информация и документация, Национална агенция за оценяване и акредитация и др.;</w:t>
      </w:r>
    </w:p>
    <w:p w14:paraId="3F342A80" w14:textId="526962C0" w:rsidR="00B8646D" w:rsidRDefault="00600DE3" w:rsidP="00A20AF4">
      <w:pPr>
        <w:numPr>
          <w:ilvl w:val="0"/>
          <w:numId w:val="10"/>
        </w:numPr>
        <w:spacing w:after="0" w:line="360" w:lineRule="auto"/>
        <w:jc w:val="both"/>
        <w:rPr>
          <w:rFonts w:ascii="Century" w:hAnsi="Century" w:cs="Times New Roman"/>
        </w:rPr>
      </w:pPr>
      <w:r w:rsidRPr="00600DE3">
        <w:rPr>
          <w:rFonts w:ascii="Century" w:hAnsi="Century" w:cs="Times New Roman"/>
        </w:rPr>
        <w:t xml:space="preserve"> </w:t>
      </w:r>
      <w:r w:rsidR="00AD2180">
        <w:rPr>
          <w:rFonts w:ascii="Century" w:hAnsi="Century" w:cs="Times New Roman"/>
        </w:rPr>
        <w:t>Институции на ЕС и международни организации</w:t>
      </w:r>
      <w:r w:rsidR="00936361">
        <w:rPr>
          <w:rFonts w:ascii="Century" w:hAnsi="Century" w:cs="Times New Roman"/>
        </w:rPr>
        <w:t>;</w:t>
      </w:r>
    </w:p>
    <w:p w14:paraId="50557E81" w14:textId="1A3BF881" w:rsidR="009C05D1" w:rsidRPr="00A20AF4" w:rsidRDefault="00936361" w:rsidP="00A20AF4">
      <w:pPr>
        <w:numPr>
          <w:ilvl w:val="0"/>
          <w:numId w:val="10"/>
        </w:numPr>
        <w:spacing w:after="0" w:line="360" w:lineRule="auto"/>
        <w:jc w:val="both"/>
      </w:pPr>
      <w:r>
        <w:rPr>
          <w:rFonts w:ascii="Century" w:hAnsi="Century" w:cs="Times New Roman"/>
        </w:rPr>
        <w:lastRenderedPageBreak/>
        <w:t xml:space="preserve">Трети страни, с които Република България има установено сътрудничество в областта на </w:t>
      </w:r>
      <w:bookmarkStart w:id="16" w:name="_Toc47606619"/>
      <w:r w:rsidRPr="00600DE3">
        <w:rPr>
          <w:rFonts w:ascii="Century" w:hAnsi="Century" w:cs="Times New Roman"/>
        </w:rPr>
        <w:t>научните изследвания</w:t>
      </w:r>
      <w:r>
        <w:rPr>
          <w:rFonts w:ascii="Century" w:hAnsi="Century" w:cs="Times New Roman"/>
        </w:rPr>
        <w:t xml:space="preserve"> и</w:t>
      </w:r>
      <w:r w:rsidRPr="00600DE3">
        <w:rPr>
          <w:rFonts w:ascii="Century" w:hAnsi="Century" w:cs="Times New Roman"/>
        </w:rPr>
        <w:t xml:space="preserve"> иновациите</w:t>
      </w:r>
      <w:r w:rsidR="009C05D1">
        <w:rPr>
          <w:rFonts w:ascii="Century" w:hAnsi="Century" w:cs="Times New Roman"/>
        </w:rPr>
        <w:t>.</w:t>
      </w:r>
    </w:p>
    <w:p w14:paraId="53D129C3" w14:textId="52E1AE6D" w:rsidR="00A20AF4" w:rsidRPr="00600DE3" w:rsidRDefault="00E57669" w:rsidP="00A20AF4">
      <w:pPr>
        <w:spacing w:after="0" w:line="360" w:lineRule="auto"/>
        <w:ind w:firstLine="360"/>
        <w:jc w:val="both"/>
        <w:rPr>
          <w:rFonts w:ascii="Century" w:hAnsi="Century" w:cs="Times New Roman"/>
        </w:rPr>
      </w:pPr>
      <w:r>
        <w:rPr>
          <w:rFonts w:ascii="Century" w:hAnsi="Century" w:cs="Times New Roman"/>
        </w:rPr>
        <w:t>Сред</w:t>
      </w:r>
      <w:r w:rsidR="00A20AF4">
        <w:rPr>
          <w:rFonts w:ascii="Century" w:hAnsi="Century" w:cs="Times New Roman"/>
        </w:rPr>
        <w:t xml:space="preserve"> и</w:t>
      </w:r>
      <w:r w:rsidR="00A20AF4" w:rsidRPr="00600DE3">
        <w:rPr>
          <w:rFonts w:ascii="Century" w:hAnsi="Century" w:cs="Times New Roman"/>
        </w:rPr>
        <w:t>нституциите, осъществяващи държавната политика в областта на научните изследвания и иновациите</w:t>
      </w:r>
      <w:r w:rsidR="00A20AF4">
        <w:rPr>
          <w:rFonts w:ascii="Century" w:hAnsi="Century" w:cs="Times New Roman"/>
        </w:rPr>
        <w:t xml:space="preserve"> могат да се посочат Министерският съвет, Министерството на икономиката и индустрията, Министерството на иновациите и растежа, Министерството на образованието и науката</w:t>
      </w:r>
      <w:r>
        <w:rPr>
          <w:rFonts w:ascii="Century" w:hAnsi="Century" w:cs="Times New Roman"/>
        </w:rPr>
        <w:t xml:space="preserve"> и др.</w:t>
      </w:r>
      <w:r w:rsidR="00A20AF4">
        <w:rPr>
          <w:rFonts w:ascii="Century" w:hAnsi="Century" w:cs="Times New Roman"/>
        </w:rPr>
        <w:t xml:space="preserve">, които едновременно с формирането на държавната политика осигуряват и публичното финансиране за научни изследвания и иновации. </w:t>
      </w:r>
    </w:p>
    <w:bookmarkEnd w:id="16"/>
    <w:p w14:paraId="1FA8641C" w14:textId="39791EDB" w:rsidR="00CA7911" w:rsidRDefault="00DB6AC9" w:rsidP="00A20AF4">
      <w:pPr>
        <w:spacing w:after="0" w:line="360" w:lineRule="auto"/>
        <w:ind w:firstLine="346"/>
        <w:jc w:val="both"/>
        <w:rPr>
          <w:rFonts w:ascii="Century" w:hAnsi="Century" w:cs="Times New Roman"/>
        </w:rPr>
      </w:pPr>
      <w:r w:rsidRPr="00756DA1">
        <w:rPr>
          <w:rFonts w:ascii="Century" w:hAnsi="Century" w:cs="Times New Roman"/>
        </w:rPr>
        <w:t xml:space="preserve">Провеждането на научни изследвания и иновации е сложен и </w:t>
      </w:r>
      <w:r w:rsidR="0048754E" w:rsidRPr="00756DA1">
        <w:rPr>
          <w:rFonts w:ascii="Century" w:hAnsi="Century" w:cs="Times New Roman"/>
        </w:rPr>
        <w:t xml:space="preserve">интензивен процес, който обхваща голям брой заинтересовани страни. Подобряването на качеството на научните изследвания и иновациите </w:t>
      </w:r>
      <w:r w:rsidR="00756DA1" w:rsidRPr="00756DA1">
        <w:rPr>
          <w:rFonts w:ascii="Century" w:hAnsi="Century" w:cs="Times New Roman"/>
        </w:rPr>
        <w:t>влияе директно или индиректно върху качеството на живота</w:t>
      </w:r>
      <w:r w:rsidR="0048754E" w:rsidRPr="00756DA1">
        <w:rPr>
          <w:rFonts w:ascii="Century" w:hAnsi="Century" w:cs="Times New Roman"/>
        </w:rPr>
        <w:t xml:space="preserve"> на всички български граждани. В тази връзка </w:t>
      </w:r>
      <w:r w:rsidR="00756DA1" w:rsidRPr="00756DA1">
        <w:rPr>
          <w:rFonts w:ascii="Century" w:hAnsi="Century" w:cs="Times New Roman"/>
        </w:rPr>
        <w:t xml:space="preserve">общия брой на заинтересованите </w:t>
      </w:r>
      <w:r w:rsidR="009F2CDD">
        <w:rPr>
          <w:rFonts w:ascii="Century" w:hAnsi="Century" w:cs="Times New Roman"/>
        </w:rPr>
        <w:t xml:space="preserve">и засегнатите </w:t>
      </w:r>
      <w:r w:rsidR="00756DA1" w:rsidRPr="00756DA1">
        <w:rPr>
          <w:rFonts w:ascii="Century" w:hAnsi="Century" w:cs="Times New Roman"/>
        </w:rPr>
        <w:t>страни</w:t>
      </w:r>
      <w:r w:rsidR="009F2CDD">
        <w:rPr>
          <w:rFonts w:ascii="Century" w:hAnsi="Century" w:cs="Times New Roman"/>
        </w:rPr>
        <w:t xml:space="preserve">, върху които предложеният проект на закон би оказал въздействие </w:t>
      </w:r>
      <w:r w:rsidR="00756DA1" w:rsidRPr="00756DA1">
        <w:rPr>
          <w:rFonts w:ascii="Century" w:hAnsi="Century" w:cs="Times New Roman"/>
        </w:rPr>
        <w:t>е 6 519 789 души (населението на Р</w:t>
      </w:r>
      <w:r w:rsidR="00E3362D">
        <w:rPr>
          <w:rFonts w:ascii="Century" w:hAnsi="Century" w:cs="Times New Roman"/>
        </w:rPr>
        <w:t>епублика</w:t>
      </w:r>
      <w:r w:rsidR="00756DA1" w:rsidRPr="00756DA1">
        <w:rPr>
          <w:rFonts w:ascii="Century" w:hAnsi="Century" w:cs="Times New Roman"/>
        </w:rPr>
        <w:t xml:space="preserve"> България по данни от НСИ към м. ноември 2022 г.)</w:t>
      </w:r>
    </w:p>
    <w:p w14:paraId="7FB59F15" w14:textId="76A18302" w:rsidR="002F383C" w:rsidRPr="00C070EB" w:rsidRDefault="002F383C" w:rsidP="00AE69EF">
      <w:pPr>
        <w:pStyle w:val="Heading1"/>
        <w:spacing w:before="0"/>
      </w:pPr>
      <w:r w:rsidRPr="00C070EB">
        <w:t xml:space="preserve">Цели </w:t>
      </w:r>
    </w:p>
    <w:p w14:paraId="6295B76D" w14:textId="4A4D0618" w:rsidR="005916C9" w:rsidRPr="00CA7911" w:rsidRDefault="005916C9" w:rsidP="005916C9">
      <w:pPr>
        <w:spacing w:before="120" w:after="0" w:line="360" w:lineRule="auto"/>
        <w:ind w:firstLine="284"/>
        <w:jc w:val="both"/>
        <w:rPr>
          <w:rFonts w:ascii="Century" w:hAnsi="Century" w:cs="Times New Roman"/>
          <w:b/>
          <w:bCs/>
        </w:rPr>
      </w:pPr>
      <w:r w:rsidRPr="00CA7911">
        <w:rPr>
          <w:rFonts w:ascii="Century" w:hAnsi="Century" w:cs="Times New Roman"/>
          <w:b/>
          <w:bCs/>
        </w:rPr>
        <w:t>Сред общите цели са:</w:t>
      </w:r>
    </w:p>
    <w:p w14:paraId="390E5DDC" w14:textId="390A3349" w:rsidR="005916C9" w:rsidRDefault="005916C9" w:rsidP="00A23C84">
      <w:pPr>
        <w:spacing w:after="0" w:line="360" w:lineRule="auto"/>
        <w:ind w:firstLine="284"/>
        <w:jc w:val="both"/>
        <w:rPr>
          <w:rFonts w:ascii="Century" w:hAnsi="Century" w:cs="Times New Roman"/>
        </w:rPr>
      </w:pPr>
      <w:r>
        <w:rPr>
          <w:rFonts w:ascii="Century" w:hAnsi="Century" w:cs="Times New Roman"/>
        </w:rPr>
        <w:t>Подпомагане на</w:t>
      </w:r>
      <w:r w:rsidRPr="00600DE3">
        <w:rPr>
          <w:rFonts w:ascii="Century" w:hAnsi="Century" w:cs="Times New Roman"/>
        </w:rPr>
        <w:t xml:space="preserve"> изпълнението на Националната стратегия за развитие на научните изследвания</w:t>
      </w:r>
      <w:r>
        <w:rPr>
          <w:rFonts w:ascii="Century" w:hAnsi="Century" w:cs="Times New Roman"/>
        </w:rPr>
        <w:t xml:space="preserve"> </w:t>
      </w:r>
      <w:r>
        <w:rPr>
          <w:rFonts w:ascii="Century" w:hAnsi="Century" w:cs="Times New Roman"/>
          <w:lang w:val="en-US"/>
        </w:rPr>
        <w:t>(</w:t>
      </w:r>
      <w:r>
        <w:rPr>
          <w:rFonts w:ascii="Century" w:hAnsi="Century" w:cs="Times New Roman"/>
        </w:rPr>
        <w:t>2017-2030</w:t>
      </w:r>
      <w:r>
        <w:rPr>
          <w:rFonts w:ascii="Century" w:hAnsi="Century" w:cs="Times New Roman"/>
          <w:lang w:val="en-US"/>
        </w:rPr>
        <w:t>)</w:t>
      </w:r>
      <w:r>
        <w:rPr>
          <w:rFonts w:ascii="Century" w:hAnsi="Century" w:cs="Times New Roman"/>
        </w:rPr>
        <w:t>,</w:t>
      </w:r>
      <w:r w:rsidRPr="00600DE3">
        <w:rPr>
          <w:rFonts w:ascii="Century" w:hAnsi="Century" w:cs="Times New Roman"/>
        </w:rPr>
        <w:t xml:space="preserve"> Иновационната стратегия за интелигентна специализация и Стратегията за развитие на висшето образование</w:t>
      </w:r>
      <w:r w:rsidR="00A23C84">
        <w:rPr>
          <w:rFonts w:ascii="Century" w:hAnsi="Century" w:cs="Times New Roman"/>
        </w:rPr>
        <w:t xml:space="preserve"> чрез п</w:t>
      </w:r>
      <w:r>
        <w:rPr>
          <w:rFonts w:ascii="Century" w:hAnsi="Century" w:cs="Times New Roman"/>
        </w:rPr>
        <w:t xml:space="preserve">риемане на единен нормативен акт, който </w:t>
      </w:r>
      <w:r w:rsidR="00684AE1">
        <w:rPr>
          <w:rFonts w:ascii="Century" w:hAnsi="Century" w:cs="Times New Roman"/>
        </w:rPr>
        <w:t xml:space="preserve">ефективно и </w:t>
      </w:r>
      <w:r>
        <w:rPr>
          <w:rFonts w:ascii="Century" w:hAnsi="Century" w:cs="Times New Roman"/>
        </w:rPr>
        <w:t>ефикасно да регулира процесите в сферата на научните изследвания и иновациите</w:t>
      </w:r>
      <w:r w:rsidR="00B67447">
        <w:rPr>
          <w:rFonts w:ascii="Century" w:hAnsi="Century" w:cs="Times New Roman"/>
        </w:rPr>
        <w:t>, както и на реформите и инвестициите по Националния план за възстановяване и устойчивост.</w:t>
      </w:r>
    </w:p>
    <w:p w14:paraId="4E574040" w14:textId="684CA7DB" w:rsidR="00A23C84" w:rsidRDefault="00A23C84" w:rsidP="00A23C84">
      <w:pPr>
        <w:spacing w:after="0" w:line="360" w:lineRule="auto"/>
        <w:ind w:firstLine="284"/>
        <w:jc w:val="both"/>
        <w:rPr>
          <w:rFonts w:ascii="Century" w:hAnsi="Century" w:cs="Times New Roman"/>
        </w:rPr>
      </w:pPr>
      <w:r>
        <w:rPr>
          <w:rFonts w:ascii="Century" w:hAnsi="Century" w:cs="Times New Roman"/>
        </w:rPr>
        <w:t>Създаване на</w:t>
      </w:r>
      <w:r w:rsidRPr="00600DE3">
        <w:rPr>
          <w:rFonts w:ascii="Century" w:hAnsi="Century" w:cs="Times New Roman"/>
        </w:rPr>
        <w:t xml:space="preserve"> действащ механизъм за съгласуваност при създаването и прилагането на обща политика за насърчаване на научните изследвания и иновациите</w:t>
      </w:r>
      <w:r>
        <w:rPr>
          <w:rFonts w:ascii="Century" w:hAnsi="Century" w:cs="Times New Roman"/>
        </w:rPr>
        <w:t>, в т.ч. т</w:t>
      </w:r>
      <w:r w:rsidRPr="000A637C">
        <w:rPr>
          <w:rFonts w:ascii="Century" w:hAnsi="Century" w:cs="Times New Roman"/>
        </w:rPr>
        <w:t>рансферът на знания и технологии,</w:t>
      </w:r>
      <w:r w:rsidRPr="00600DE3">
        <w:rPr>
          <w:rFonts w:ascii="Century" w:hAnsi="Century" w:cs="Times New Roman"/>
        </w:rPr>
        <w:t xml:space="preserve"> въз основата на функционални взаимоотношения между институциите.</w:t>
      </w:r>
    </w:p>
    <w:p w14:paraId="4074B735" w14:textId="55796FAB" w:rsidR="00A23C84" w:rsidRDefault="00A23C84" w:rsidP="00A23C84">
      <w:pPr>
        <w:spacing w:after="0" w:line="360" w:lineRule="auto"/>
        <w:ind w:firstLine="284"/>
        <w:jc w:val="both"/>
        <w:rPr>
          <w:rFonts w:ascii="Century" w:hAnsi="Century" w:cs="Times New Roman"/>
        </w:rPr>
      </w:pPr>
      <w:r>
        <w:rPr>
          <w:rFonts w:ascii="Century" w:hAnsi="Century" w:cs="Times New Roman"/>
        </w:rPr>
        <w:t>Постигане целите на ЕС за изграждане на европейското изследователско пространство и подобряване</w:t>
      </w:r>
      <w:r w:rsidRPr="00600DE3">
        <w:rPr>
          <w:rFonts w:ascii="Century" w:hAnsi="Century" w:cs="Times New Roman"/>
        </w:rPr>
        <w:t xml:space="preserve"> на международните позиции на страната по количество и качество на международно видимата научна продукция</w:t>
      </w:r>
      <w:r>
        <w:rPr>
          <w:rFonts w:ascii="Century" w:hAnsi="Century" w:cs="Times New Roman"/>
        </w:rPr>
        <w:t>.</w:t>
      </w:r>
    </w:p>
    <w:p w14:paraId="24C07859" w14:textId="36CE21E2" w:rsidR="00600DE3" w:rsidRPr="00CA7911" w:rsidRDefault="00CA7911" w:rsidP="005916C9">
      <w:pPr>
        <w:spacing w:after="0" w:line="360" w:lineRule="auto"/>
        <w:ind w:firstLine="284"/>
        <w:jc w:val="both"/>
        <w:rPr>
          <w:rFonts w:ascii="Century" w:hAnsi="Century" w:cs="Times New Roman"/>
          <w:b/>
          <w:bCs/>
        </w:rPr>
      </w:pPr>
      <w:r>
        <w:rPr>
          <w:rFonts w:ascii="Century" w:hAnsi="Century" w:cs="Times New Roman"/>
          <w:b/>
          <w:bCs/>
        </w:rPr>
        <w:t>К</w:t>
      </w:r>
      <w:r w:rsidR="005916C9" w:rsidRPr="00CA7911">
        <w:rPr>
          <w:rFonts w:ascii="Century" w:hAnsi="Century" w:cs="Times New Roman"/>
          <w:b/>
          <w:bCs/>
        </w:rPr>
        <w:t>онкретни</w:t>
      </w:r>
      <w:r w:rsidR="00600DE3" w:rsidRPr="00CA7911">
        <w:rPr>
          <w:rFonts w:ascii="Century" w:hAnsi="Century" w:cs="Times New Roman"/>
          <w:b/>
          <w:bCs/>
        </w:rPr>
        <w:t xml:space="preserve"> цели</w:t>
      </w:r>
      <w:r w:rsidR="00A23C84">
        <w:rPr>
          <w:rFonts w:ascii="Century" w:hAnsi="Century" w:cs="Times New Roman"/>
          <w:b/>
          <w:bCs/>
        </w:rPr>
        <w:t xml:space="preserve"> към Проблем 1</w:t>
      </w:r>
      <w:r w:rsidR="00600DE3" w:rsidRPr="00CA7911">
        <w:rPr>
          <w:rFonts w:ascii="Century" w:hAnsi="Century" w:cs="Times New Roman"/>
          <w:b/>
          <w:bCs/>
        </w:rPr>
        <w:t>:</w:t>
      </w:r>
    </w:p>
    <w:p w14:paraId="688BF871" w14:textId="33716D3B" w:rsidR="00A23C84" w:rsidRDefault="00600DE3" w:rsidP="00A23C84">
      <w:pPr>
        <w:spacing w:after="0" w:line="360" w:lineRule="auto"/>
        <w:ind w:firstLine="284"/>
        <w:jc w:val="both"/>
        <w:rPr>
          <w:rFonts w:ascii="Century" w:hAnsi="Century" w:cs="Times New Roman"/>
        </w:rPr>
      </w:pPr>
      <w:r w:rsidRPr="00600DE3">
        <w:rPr>
          <w:rFonts w:ascii="Century" w:hAnsi="Century" w:cs="Times New Roman"/>
          <w:b/>
          <w:bCs/>
          <w:color w:val="1F4E79" w:themeColor="accent1" w:themeShade="80"/>
        </w:rPr>
        <w:t xml:space="preserve">Цел 1 </w:t>
      </w:r>
      <w:r w:rsidR="00B14EEA">
        <w:rPr>
          <w:rFonts w:ascii="Century" w:hAnsi="Century" w:cs="Times New Roman"/>
        </w:rPr>
        <w:t>–</w:t>
      </w:r>
      <w:r w:rsidRPr="00600DE3">
        <w:rPr>
          <w:rFonts w:ascii="Century" w:hAnsi="Century" w:cs="Times New Roman"/>
        </w:rPr>
        <w:t xml:space="preserve"> </w:t>
      </w:r>
      <w:r w:rsidR="00A23C84">
        <w:rPr>
          <w:rFonts w:ascii="Century" w:hAnsi="Century" w:cs="Times New Roman"/>
        </w:rPr>
        <w:t xml:space="preserve">регламентиране на ефикасно и устойчиво финансиране на научноизследователска и иновационна дейност; </w:t>
      </w:r>
    </w:p>
    <w:p w14:paraId="55926C9C" w14:textId="1FDB1997" w:rsidR="00A23C84" w:rsidRPr="00B14EEA" w:rsidRDefault="00A23C84" w:rsidP="00A23C84">
      <w:pPr>
        <w:spacing w:after="0" w:line="360" w:lineRule="auto"/>
        <w:ind w:firstLine="284"/>
        <w:jc w:val="both"/>
        <w:rPr>
          <w:rFonts w:ascii="Century" w:hAnsi="Century" w:cs="Times New Roman"/>
        </w:rPr>
      </w:pPr>
      <w:r w:rsidRPr="00600DE3">
        <w:rPr>
          <w:rFonts w:ascii="Century" w:hAnsi="Century" w:cs="Times New Roman"/>
          <w:b/>
          <w:bCs/>
          <w:color w:val="1F4E79" w:themeColor="accent1" w:themeShade="80"/>
        </w:rPr>
        <w:lastRenderedPageBreak/>
        <w:t>Цел</w:t>
      </w:r>
      <w:r>
        <w:rPr>
          <w:rFonts w:ascii="Century" w:hAnsi="Century" w:cs="Times New Roman"/>
          <w:b/>
          <w:bCs/>
          <w:color w:val="1F4E79" w:themeColor="accent1" w:themeShade="80"/>
        </w:rPr>
        <w:t xml:space="preserve"> 2</w:t>
      </w:r>
      <w:r w:rsidRPr="00600DE3">
        <w:rPr>
          <w:rFonts w:ascii="Century" w:hAnsi="Century" w:cs="Times New Roman"/>
          <w:b/>
          <w:bCs/>
          <w:color w:val="1F4E79" w:themeColor="accent1" w:themeShade="80"/>
        </w:rPr>
        <w:t xml:space="preserve"> </w:t>
      </w:r>
      <w:r>
        <w:rPr>
          <w:rFonts w:ascii="Century" w:hAnsi="Century" w:cs="Times New Roman"/>
          <w:b/>
          <w:bCs/>
          <w:color w:val="1F4E79" w:themeColor="accent1" w:themeShade="80"/>
        </w:rPr>
        <w:t>–</w:t>
      </w:r>
      <w:r w:rsidRPr="00600DE3">
        <w:rPr>
          <w:rFonts w:ascii="Century" w:hAnsi="Century" w:cs="Times New Roman"/>
        </w:rPr>
        <w:t xml:space="preserve"> </w:t>
      </w:r>
      <w:r>
        <w:rPr>
          <w:rFonts w:ascii="Century" w:hAnsi="Century" w:cs="Times New Roman"/>
        </w:rPr>
        <w:t>повишаване на средствата за научни изследвания и иновации от 0,25% до 1% от БВП до 2025 г.</w:t>
      </w:r>
    </w:p>
    <w:p w14:paraId="6C52F052" w14:textId="0C19A77A" w:rsidR="00BA4998" w:rsidRPr="00CA7911" w:rsidRDefault="00BA4998" w:rsidP="00BA4998">
      <w:pPr>
        <w:spacing w:after="0" w:line="360" w:lineRule="auto"/>
        <w:ind w:firstLine="284"/>
        <w:jc w:val="both"/>
        <w:rPr>
          <w:rFonts w:ascii="Century" w:hAnsi="Century" w:cs="Times New Roman"/>
          <w:b/>
          <w:bCs/>
        </w:rPr>
      </w:pPr>
      <w:r>
        <w:rPr>
          <w:rFonts w:ascii="Century" w:hAnsi="Century" w:cs="Times New Roman"/>
          <w:b/>
          <w:bCs/>
        </w:rPr>
        <w:t>К</w:t>
      </w:r>
      <w:r w:rsidRPr="00CA7911">
        <w:rPr>
          <w:rFonts w:ascii="Century" w:hAnsi="Century" w:cs="Times New Roman"/>
          <w:b/>
          <w:bCs/>
        </w:rPr>
        <w:t>онкретни цели</w:t>
      </w:r>
      <w:r>
        <w:rPr>
          <w:rFonts w:ascii="Century" w:hAnsi="Century" w:cs="Times New Roman"/>
          <w:b/>
          <w:bCs/>
        </w:rPr>
        <w:t xml:space="preserve"> към Проблем 2</w:t>
      </w:r>
      <w:r w:rsidRPr="00CA7911">
        <w:rPr>
          <w:rFonts w:ascii="Century" w:hAnsi="Century" w:cs="Times New Roman"/>
          <w:b/>
          <w:bCs/>
        </w:rPr>
        <w:t>:</w:t>
      </w:r>
    </w:p>
    <w:p w14:paraId="4EF7B97D" w14:textId="64E4FA10" w:rsidR="00600DE3" w:rsidRDefault="00600DE3" w:rsidP="00600DE3">
      <w:pPr>
        <w:spacing w:after="0" w:line="360" w:lineRule="auto"/>
        <w:ind w:firstLine="284"/>
        <w:jc w:val="both"/>
        <w:rPr>
          <w:rFonts w:ascii="Century" w:hAnsi="Century" w:cs="Times New Roman"/>
          <w:bCs/>
          <w:iCs/>
        </w:rPr>
      </w:pPr>
      <w:r w:rsidRPr="00BA4998">
        <w:rPr>
          <w:rFonts w:ascii="Century" w:hAnsi="Century" w:cs="Times New Roman"/>
          <w:b/>
          <w:bCs/>
          <w:color w:val="1F4E79" w:themeColor="accent1" w:themeShade="80"/>
        </w:rPr>
        <w:t xml:space="preserve">Цел </w:t>
      </w:r>
      <w:r w:rsidR="00BA4998" w:rsidRPr="00BA4998">
        <w:rPr>
          <w:rFonts w:ascii="Century" w:hAnsi="Century" w:cs="Times New Roman"/>
          <w:b/>
          <w:bCs/>
          <w:color w:val="1F4E79" w:themeColor="accent1" w:themeShade="80"/>
        </w:rPr>
        <w:t>1</w:t>
      </w:r>
      <w:r w:rsidRPr="00BA4998">
        <w:rPr>
          <w:rFonts w:ascii="Century" w:hAnsi="Century" w:cs="Times New Roman"/>
          <w:color w:val="1F4E79" w:themeColor="accent1" w:themeShade="80"/>
        </w:rPr>
        <w:t xml:space="preserve"> </w:t>
      </w:r>
      <w:r w:rsidR="00067FDB" w:rsidRPr="00BA4998">
        <w:rPr>
          <w:rFonts w:ascii="Century" w:hAnsi="Century" w:cs="Times New Roman"/>
          <w:color w:val="1F4E79" w:themeColor="accent1" w:themeShade="80"/>
        </w:rPr>
        <w:t xml:space="preserve"> </w:t>
      </w:r>
      <w:r w:rsidR="00B14EEA" w:rsidRPr="00BA4998">
        <w:rPr>
          <w:rFonts w:ascii="Century" w:hAnsi="Century" w:cs="Times New Roman"/>
          <w:color w:val="1F4E79" w:themeColor="accent1" w:themeShade="80"/>
        </w:rPr>
        <w:t>–</w:t>
      </w:r>
      <w:r w:rsidR="00897260" w:rsidRPr="00BA4998">
        <w:rPr>
          <w:rFonts w:ascii="Century" w:hAnsi="Century" w:cs="Times New Roman"/>
          <w:color w:val="1F4E79" w:themeColor="accent1" w:themeShade="80"/>
        </w:rPr>
        <w:t xml:space="preserve"> </w:t>
      </w:r>
      <w:r w:rsidR="00B14EEA" w:rsidRPr="00BA4998">
        <w:rPr>
          <w:rFonts w:ascii="Century" w:hAnsi="Century" w:cs="Times New Roman"/>
          <w:bCs/>
          <w:iCs/>
        </w:rPr>
        <w:t xml:space="preserve">увеличаване на дела на заетите в НИРД на 1 милион население от 2402 до достигане </w:t>
      </w:r>
      <w:r w:rsidR="00E602C0" w:rsidRPr="00BA4998">
        <w:rPr>
          <w:rFonts w:ascii="Century" w:hAnsi="Century" w:cs="Times New Roman"/>
          <w:bCs/>
          <w:iCs/>
        </w:rPr>
        <w:t xml:space="preserve">до </w:t>
      </w:r>
      <w:r w:rsidR="00B14EEA" w:rsidRPr="00BA4998">
        <w:rPr>
          <w:rFonts w:ascii="Century" w:hAnsi="Century" w:cs="Times New Roman"/>
          <w:bCs/>
          <w:iCs/>
        </w:rPr>
        <w:t xml:space="preserve">3000 </w:t>
      </w:r>
      <w:r w:rsidR="00E602C0" w:rsidRPr="00BA4998">
        <w:rPr>
          <w:rFonts w:ascii="Century" w:hAnsi="Century" w:cs="Times New Roman"/>
          <w:bCs/>
          <w:iCs/>
        </w:rPr>
        <w:t>към</w:t>
      </w:r>
      <w:r w:rsidR="00B14EEA" w:rsidRPr="00BA4998">
        <w:rPr>
          <w:rFonts w:ascii="Century" w:hAnsi="Century" w:cs="Times New Roman"/>
          <w:bCs/>
          <w:iCs/>
        </w:rPr>
        <w:t xml:space="preserve"> 2027 г.</w:t>
      </w:r>
      <w:r w:rsidR="00B14EEA">
        <w:rPr>
          <w:rFonts w:ascii="Century" w:hAnsi="Century" w:cs="Times New Roman"/>
          <w:bCs/>
          <w:iCs/>
        </w:rPr>
        <w:t xml:space="preserve"> </w:t>
      </w:r>
    </w:p>
    <w:p w14:paraId="75F044AC" w14:textId="6ECC952B" w:rsidR="00700578" w:rsidRPr="00F4788C" w:rsidRDefault="00700578" w:rsidP="00700578">
      <w:pPr>
        <w:spacing w:after="0" w:line="360" w:lineRule="auto"/>
        <w:ind w:firstLine="284"/>
        <w:jc w:val="both"/>
        <w:rPr>
          <w:rFonts w:ascii="Century" w:hAnsi="Century" w:cs="Times New Roman"/>
        </w:rPr>
      </w:pPr>
      <w:r w:rsidRPr="00BA4998">
        <w:rPr>
          <w:rFonts w:ascii="Century" w:hAnsi="Century" w:cs="Times New Roman"/>
          <w:b/>
          <w:bCs/>
          <w:color w:val="1F4E79" w:themeColor="accent1" w:themeShade="80"/>
        </w:rPr>
        <w:t xml:space="preserve">Цел </w:t>
      </w:r>
      <w:r>
        <w:rPr>
          <w:rFonts w:ascii="Century" w:hAnsi="Century" w:cs="Times New Roman"/>
          <w:b/>
          <w:bCs/>
          <w:color w:val="1F4E79" w:themeColor="accent1" w:themeShade="80"/>
        </w:rPr>
        <w:t>2</w:t>
      </w:r>
      <w:r w:rsidRPr="00BA4998">
        <w:rPr>
          <w:rFonts w:ascii="Century" w:hAnsi="Century" w:cs="Times New Roman"/>
          <w:color w:val="1F4E79" w:themeColor="accent1" w:themeShade="80"/>
        </w:rPr>
        <w:t xml:space="preserve">  – </w:t>
      </w:r>
      <w:r w:rsidRPr="00F4788C">
        <w:rPr>
          <w:rFonts w:ascii="Century" w:hAnsi="Century" w:cs="Times New Roman"/>
        </w:rPr>
        <w:t xml:space="preserve"> регламентиране на възможностите за диференцирано заплащане на изследователите, обвързано с постигнатите научни и иновационни резултати</w:t>
      </w:r>
      <w:r w:rsidR="005022FB">
        <w:rPr>
          <w:rFonts w:ascii="Century" w:hAnsi="Century" w:cs="Times New Roman"/>
        </w:rPr>
        <w:t>.</w:t>
      </w:r>
    </w:p>
    <w:p w14:paraId="2E0D090D" w14:textId="3F557D2A" w:rsidR="000D7D7C" w:rsidRDefault="004C638A" w:rsidP="00AE69EF">
      <w:pPr>
        <w:pStyle w:val="Heading1"/>
        <w:spacing w:before="0"/>
      </w:pPr>
      <w:bookmarkStart w:id="17" w:name="_Toc47606620"/>
      <w:r w:rsidRPr="006B112C">
        <w:t>Варианти на действие</w:t>
      </w:r>
      <w:bookmarkEnd w:id="17"/>
    </w:p>
    <w:p w14:paraId="75CC04DC" w14:textId="0B8022E9" w:rsidR="006C5AE8" w:rsidRDefault="006C5AE8" w:rsidP="006E30C1">
      <w:pPr>
        <w:spacing w:before="120" w:after="0" w:line="360" w:lineRule="auto"/>
        <w:ind w:firstLine="284"/>
        <w:jc w:val="both"/>
        <w:rPr>
          <w:rFonts w:ascii="Century" w:hAnsi="Century" w:cs="Times New Roman"/>
          <w:b/>
          <w:bCs/>
        </w:rPr>
      </w:pPr>
      <w:r>
        <w:rPr>
          <w:rFonts w:ascii="Century" w:hAnsi="Century" w:cs="Times New Roman"/>
          <w:b/>
          <w:bCs/>
        </w:rPr>
        <w:t xml:space="preserve">По проблем 1: </w:t>
      </w:r>
    </w:p>
    <w:p w14:paraId="5AE46EEB" w14:textId="12A5982F" w:rsidR="008A34E5" w:rsidRDefault="008A34E5" w:rsidP="00AE69EF">
      <w:pPr>
        <w:spacing w:after="0" w:line="360" w:lineRule="auto"/>
        <w:ind w:firstLine="284"/>
        <w:jc w:val="both"/>
        <w:rPr>
          <w:rFonts w:ascii="Century" w:hAnsi="Century" w:cs="Times New Roman"/>
        </w:rPr>
      </w:pPr>
      <w:r w:rsidRPr="008A34E5">
        <w:rPr>
          <w:rFonts w:ascii="Century" w:hAnsi="Century" w:cs="Times New Roman"/>
          <w:b/>
          <w:bCs/>
        </w:rPr>
        <w:t>Вариант 0 - „Без действие</w:t>
      </w:r>
      <w:r w:rsidRPr="008A34E5">
        <w:rPr>
          <w:rFonts w:ascii="Century" w:hAnsi="Century" w:cs="Times New Roman"/>
        </w:rPr>
        <w:t>“</w:t>
      </w:r>
    </w:p>
    <w:p w14:paraId="534701BE" w14:textId="778786C2" w:rsidR="00DF5C81" w:rsidRDefault="000A6C36" w:rsidP="00F47887">
      <w:pPr>
        <w:widowControl w:val="0"/>
        <w:autoSpaceDE w:val="0"/>
        <w:autoSpaceDN w:val="0"/>
        <w:adjustRightInd w:val="0"/>
        <w:spacing w:after="0" w:line="360" w:lineRule="auto"/>
        <w:ind w:right="45" w:firstLine="284"/>
        <w:jc w:val="both"/>
        <w:rPr>
          <w:rFonts w:ascii="Century" w:hAnsi="Century" w:cs="Times New Roman"/>
        </w:rPr>
      </w:pPr>
      <w:r w:rsidRPr="005F7C4B">
        <w:rPr>
          <w:rFonts w:ascii="Century" w:hAnsi="Century" w:cs="Times New Roman"/>
        </w:rPr>
        <w:t xml:space="preserve">Нулевият вариант означава да не се предприемат никакви действия. При него се изхожда от позицията, че идентифицираните проблеми ще се </w:t>
      </w:r>
      <w:proofErr w:type="spellStart"/>
      <w:r w:rsidRPr="005F7C4B">
        <w:rPr>
          <w:rFonts w:ascii="Century" w:hAnsi="Century" w:cs="Times New Roman"/>
        </w:rPr>
        <w:t>саморазре</w:t>
      </w:r>
      <w:r w:rsidR="004329BD">
        <w:rPr>
          <w:rFonts w:ascii="Century" w:hAnsi="Century" w:cs="Times New Roman"/>
        </w:rPr>
        <w:t>ш</w:t>
      </w:r>
      <w:r w:rsidRPr="005F7C4B">
        <w:rPr>
          <w:rFonts w:ascii="Century" w:hAnsi="Century" w:cs="Times New Roman"/>
        </w:rPr>
        <w:t>ат</w:t>
      </w:r>
      <w:proofErr w:type="spellEnd"/>
      <w:r w:rsidRPr="005F7C4B">
        <w:rPr>
          <w:rFonts w:ascii="Century" w:hAnsi="Century" w:cs="Times New Roman"/>
        </w:rPr>
        <w:t xml:space="preserve"> без каквато и да е регулативна намеса. </w:t>
      </w:r>
      <w:r w:rsidR="00A6049C" w:rsidRPr="001D2B17">
        <w:rPr>
          <w:rFonts w:ascii="Century" w:hAnsi="Century" w:cs="Times New Roman"/>
        </w:rPr>
        <w:t>Първият идентифициран проблем</w:t>
      </w:r>
      <w:r w:rsidR="00DF5C81">
        <w:rPr>
          <w:rFonts w:ascii="Century" w:hAnsi="Century" w:cs="Times New Roman"/>
        </w:rPr>
        <w:t xml:space="preserve"> </w:t>
      </w:r>
      <w:r w:rsidR="00DF5C81">
        <w:rPr>
          <w:rFonts w:ascii="Century" w:hAnsi="Century" w:cs="Times New Roman"/>
          <w:lang w:val="en-US"/>
        </w:rPr>
        <w:t>(</w:t>
      </w:r>
      <w:r w:rsidR="00DF5C81">
        <w:rPr>
          <w:rFonts w:ascii="Century" w:hAnsi="Century" w:cs="Times New Roman"/>
        </w:rPr>
        <w:t>свързан с финансирането на НИИ</w:t>
      </w:r>
      <w:r w:rsidR="00DF5C81">
        <w:rPr>
          <w:rFonts w:ascii="Century" w:hAnsi="Century" w:cs="Times New Roman"/>
          <w:lang w:val="en-US"/>
        </w:rPr>
        <w:t>)</w:t>
      </w:r>
      <w:r w:rsidR="00A6049C">
        <w:rPr>
          <w:rFonts w:ascii="Century" w:hAnsi="Century" w:cs="Times New Roman"/>
        </w:rPr>
        <w:t xml:space="preserve"> е </w:t>
      </w:r>
      <w:r w:rsidR="00A6049C" w:rsidRPr="001D2B17">
        <w:rPr>
          <w:rFonts w:ascii="Century" w:hAnsi="Century" w:cs="Times New Roman"/>
        </w:rPr>
        <w:t>класически пример за проблем, ко</w:t>
      </w:r>
      <w:r w:rsidR="00B33442">
        <w:rPr>
          <w:rFonts w:ascii="Century" w:hAnsi="Century" w:cs="Times New Roman"/>
        </w:rPr>
        <w:t>й</w:t>
      </w:r>
      <w:r w:rsidR="00A6049C" w:rsidRPr="001D2B17">
        <w:rPr>
          <w:rFonts w:ascii="Century" w:hAnsi="Century" w:cs="Times New Roman"/>
        </w:rPr>
        <w:t>то не би мог</w:t>
      </w:r>
      <w:r w:rsidR="00B33442">
        <w:rPr>
          <w:rFonts w:ascii="Century" w:hAnsi="Century" w:cs="Times New Roman"/>
        </w:rPr>
        <w:t>ъ</w:t>
      </w:r>
      <w:r w:rsidR="00A6049C" w:rsidRPr="001D2B17">
        <w:rPr>
          <w:rFonts w:ascii="Century" w:hAnsi="Century" w:cs="Times New Roman"/>
        </w:rPr>
        <w:t>л да се разреш</w:t>
      </w:r>
      <w:r w:rsidR="00B33442">
        <w:rPr>
          <w:rFonts w:ascii="Century" w:hAnsi="Century" w:cs="Times New Roman"/>
        </w:rPr>
        <w:t>и</w:t>
      </w:r>
      <w:r w:rsidR="00A6049C" w:rsidRPr="001D2B17">
        <w:rPr>
          <w:rFonts w:ascii="Century" w:hAnsi="Century" w:cs="Times New Roman"/>
        </w:rPr>
        <w:t xml:space="preserve"> от само себе си. </w:t>
      </w:r>
      <w:r w:rsidR="00DD6439" w:rsidRPr="001D2B17">
        <w:rPr>
          <w:rFonts w:ascii="Century" w:hAnsi="Century" w:cs="Times New Roman"/>
        </w:rPr>
        <w:t>Когато причините з</w:t>
      </w:r>
      <w:r w:rsidR="00AF6475">
        <w:rPr>
          <w:rFonts w:ascii="Century" w:hAnsi="Century" w:cs="Times New Roman"/>
        </w:rPr>
        <w:t>а проблем</w:t>
      </w:r>
      <w:r w:rsidR="00FD3213">
        <w:rPr>
          <w:rFonts w:ascii="Century" w:hAnsi="Century" w:cs="Times New Roman"/>
        </w:rPr>
        <w:t>а</w:t>
      </w:r>
      <w:r w:rsidR="00AF6475">
        <w:rPr>
          <w:rFonts w:ascii="Century" w:hAnsi="Century" w:cs="Times New Roman"/>
        </w:rPr>
        <w:t xml:space="preserve"> </w:t>
      </w:r>
      <w:r w:rsidR="00DD6439" w:rsidRPr="001D2B17">
        <w:rPr>
          <w:rFonts w:ascii="Century" w:hAnsi="Century" w:cs="Times New Roman"/>
        </w:rPr>
        <w:t>се коренят основно в</w:t>
      </w:r>
      <w:r w:rsidR="00AF6475">
        <w:rPr>
          <w:rFonts w:ascii="Century" w:hAnsi="Century" w:cs="Times New Roman"/>
        </w:rPr>
        <w:t xml:space="preserve"> непълнота</w:t>
      </w:r>
      <w:r w:rsidR="00DD6439" w:rsidRPr="001D2B17">
        <w:rPr>
          <w:rFonts w:ascii="Century" w:hAnsi="Century" w:cs="Times New Roman"/>
        </w:rPr>
        <w:t>, непрецизност и непоследователност на действащата</w:t>
      </w:r>
      <w:r w:rsidR="00AF6475">
        <w:rPr>
          <w:rFonts w:ascii="Century" w:hAnsi="Century" w:cs="Times New Roman"/>
        </w:rPr>
        <w:t xml:space="preserve"> нормативна</w:t>
      </w:r>
      <w:r w:rsidR="00DD6439" w:rsidRPr="001D2B17">
        <w:rPr>
          <w:rFonts w:ascii="Century" w:hAnsi="Century" w:cs="Times New Roman"/>
        </w:rPr>
        <w:t xml:space="preserve"> рамка, трудно може да се очаква този базисен сценарий да е оптимистичен, т.е. при него проблемите да се разрешат</w:t>
      </w:r>
      <w:r w:rsidR="00AF6475">
        <w:rPr>
          <w:rFonts w:ascii="Century" w:hAnsi="Century" w:cs="Times New Roman"/>
        </w:rPr>
        <w:t xml:space="preserve"> без конкретни и целенасочени мерки. </w:t>
      </w:r>
    </w:p>
    <w:p w14:paraId="494E3D09" w14:textId="5A1A51F2" w:rsidR="004505E1" w:rsidRDefault="00F47887" w:rsidP="000A6C36">
      <w:pPr>
        <w:widowControl w:val="0"/>
        <w:autoSpaceDE w:val="0"/>
        <w:autoSpaceDN w:val="0"/>
        <w:adjustRightInd w:val="0"/>
        <w:spacing w:after="0" w:line="360" w:lineRule="auto"/>
        <w:ind w:right="45" w:firstLine="284"/>
        <w:jc w:val="both"/>
        <w:rPr>
          <w:rFonts w:ascii="Century" w:hAnsi="Century" w:cs="Times New Roman"/>
          <w:bCs/>
          <w:iCs/>
        </w:rPr>
      </w:pPr>
      <w:r>
        <w:rPr>
          <w:rFonts w:ascii="Century" w:hAnsi="Century" w:cs="Times New Roman"/>
          <w:bCs/>
          <w:iCs/>
        </w:rPr>
        <w:t>Прилагането на Вариант 0</w:t>
      </w:r>
      <w:r w:rsidR="00207076" w:rsidRPr="002739D1">
        <w:rPr>
          <w:rFonts w:ascii="Century" w:hAnsi="Century" w:cs="Times New Roman"/>
          <w:bCs/>
          <w:iCs/>
        </w:rPr>
        <w:t xml:space="preserve"> ще задълбочи съществуващата некоординираност между отделните секторни политики, </w:t>
      </w:r>
      <w:r w:rsidR="00DE3538">
        <w:rPr>
          <w:rFonts w:ascii="Century" w:hAnsi="Century" w:cs="Times New Roman"/>
          <w:bCs/>
          <w:iCs/>
        </w:rPr>
        <w:t>п</w:t>
      </w:r>
      <w:r w:rsidR="00207076" w:rsidRPr="002739D1">
        <w:rPr>
          <w:rFonts w:ascii="Century" w:hAnsi="Century" w:cs="Times New Roman"/>
          <w:bCs/>
          <w:iCs/>
        </w:rPr>
        <w:t xml:space="preserve">ри запазване на текущото състояние ще продължи липсата на принципи и правила, регламентиращи финансирането на технологичния трансфер и на ролята на институциите, участващи в подготовката, изпълнението, наблюдението и оценката на политиката за технологичен трансфер. </w:t>
      </w:r>
    </w:p>
    <w:p w14:paraId="0EBD8885" w14:textId="6E8CB94F" w:rsidR="004505E1" w:rsidRPr="008A34E5" w:rsidRDefault="004505E1" w:rsidP="004505E1">
      <w:pPr>
        <w:spacing w:after="0" w:line="360" w:lineRule="auto"/>
        <w:ind w:firstLine="284"/>
        <w:jc w:val="both"/>
        <w:rPr>
          <w:rFonts w:ascii="Century" w:hAnsi="Century" w:cs="Times New Roman"/>
        </w:rPr>
      </w:pPr>
      <w:r w:rsidRPr="008A34E5">
        <w:rPr>
          <w:rFonts w:ascii="Century" w:hAnsi="Century" w:cs="Times New Roman"/>
        </w:rPr>
        <w:t>Относително ниският бюджет за научни изследвания в публичния сектор се разпределя между голям брой университети и научноизследователски институти. Това води до недостатъчно високо качеството на българската научна продукция (като дял от най-често цитираните български научни публикации в световен план), чието ниво остава ниско сред всички държави от ЕС, слаба интернационализация и липса на потенциалния принос на научните изследвания и иновациите в повишаването на конкурентоспособността на националната икономика, икономическото възстановяване и ускоряване на растежа, базиран на знания.</w:t>
      </w:r>
    </w:p>
    <w:p w14:paraId="3D5CD1FF" w14:textId="3635CC1A" w:rsidR="004B040D" w:rsidRDefault="00FD3213" w:rsidP="004B040D">
      <w:pPr>
        <w:widowControl w:val="0"/>
        <w:autoSpaceDE w:val="0"/>
        <w:autoSpaceDN w:val="0"/>
        <w:adjustRightInd w:val="0"/>
        <w:spacing w:after="0" w:line="360" w:lineRule="auto"/>
        <w:ind w:right="45" w:firstLine="284"/>
        <w:jc w:val="both"/>
        <w:rPr>
          <w:rFonts w:ascii="Century" w:hAnsi="Century" w:cs="Times New Roman"/>
          <w:bCs/>
          <w:iCs/>
        </w:rPr>
      </w:pPr>
      <w:r w:rsidRPr="005F7C4B">
        <w:rPr>
          <w:rFonts w:ascii="Century" w:hAnsi="Century" w:cs="Times New Roman"/>
        </w:rPr>
        <w:t>Съществуващата правна уредба не създава достатъчно благоприятни условия за успешното регулиране на отношенията в полза на гражданите, обществото и държавата в стратегически план</w:t>
      </w:r>
      <w:r>
        <w:rPr>
          <w:rFonts w:ascii="Century" w:hAnsi="Century" w:cs="Times New Roman"/>
        </w:rPr>
        <w:t xml:space="preserve">. </w:t>
      </w:r>
      <w:r w:rsidRPr="005F7C4B">
        <w:rPr>
          <w:rFonts w:ascii="Century" w:hAnsi="Century" w:cs="Times New Roman"/>
        </w:rPr>
        <w:t xml:space="preserve"> </w:t>
      </w:r>
      <w:r w:rsidRPr="002739D1">
        <w:rPr>
          <w:rFonts w:ascii="Century" w:hAnsi="Century" w:cs="Times New Roman"/>
          <w:bCs/>
          <w:iCs/>
        </w:rPr>
        <w:t xml:space="preserve">Динамиката в областта на науката и иновациите </w:t>
      </w:r>
      <w:r w:rsidRPr="002739D1">
        <w:rPr>
          <w:rFonts w:ascii="Century" w:hAnsi="Century" w:cs="Times New Roman"/>
          <w:bCs/>
          <w:iCs/>
        </w:rPr>
        <w:lastRenderedPageBreak/>
        <w:t xml:space="preserve">поражда необходимост от осъвременена регулаторна рамка по отношение </w:t>
      </w:r>
      <w:r>
        <w:rPr>
          <w:rFonts w:ascii="Century" w:hAnsi="Century" w:cs="Times New Roman"/>
          <w:bCs/>
          <w:iCs/>
        </w:rPr>
        <w:t>устойчивото финансиране</w:t>
      </w:r>
      <w:r w:rsidRPr="002739D1">
        <w:rPr>
          <w:rFonts w:ascii="Century" w:hAnsi="Century" w:cs="Times New Roman"/>
          <w:bCs/>
          <w:iCs/>
        </w:rPr>
        <w:t xml:space="preserve"> на висококачествени изследвания, устойчивост и насърчаване на комерсиализацията, както и синергия между науката и иновациите. </w:t>
      </w:r>
    </w:p>
    <w:p w14:paraId="2CF10ABD" w14:textId="6F27BAD9" w:rsidR="004B040D" w:rsidRDefault="004B040D" w:rsidP="00042130">
      <w:pPr>
        <w:spacing w:after="0" w:line="360" w:lineRule="auto"/>
        <w:ind w:firstLine="288"/>
        <w:jc w:val="both"/>
        <w:rPr>
          <w:rFonts w:ascii="Century" w:hAnsi="Century" w:cs="Times New Roman"/>
        </w:rPr>
      </w:pPr>
      <w:r w:rsidRPr="005F7C4B">
        <w:rPr>
          <w:rFonts w:ascii="Century" w:hAnsi="Century" w:cs="Times New Roman"/>
        </w:rPr>
        <w:t>При вариант „Без действие“ ще се запази съществуващото до момента положение, което с оглед направената оценка не отговаря напълно на развитието на обществените отношения в регулираната област</w:t>
      </w:r>
      <w:r>
        <w:rPr>
          <w:rFonts w:ascii="Century" w:hAnsi="Century" w:cs="Times New Roman"/>
        </w:rPr>
        <w:t>.</w:t>
      </w:r>
      <w:r w:rsidRPr="005F7C4B">
        <w:rPr>
          <w:rFonts w:ascii="Century" w:hAnsi="Century" w:cs="Times New Roman"/>
        </w:rPr>
        <w:t xml:space="preserve"> </w:t>
      </w:r>
      <w:r w:rsidR="007011C3" w:rsidRPr="002739D1">
        <w:rPr>
          <w:rFonts w:ascii="Century" w:hAnsi="Century" w:cs="Times New Roman"/>
        </w:rPr>
        <w:t>Ако не се предприемат необходимите промени в законодателната рамка е възможно описани</w:t>
      </w:r>
      <w:r w:rsidR="007011C3">
        <w:rPr>
          <w:rFonts w:ascii="Century" w:hAnsi="Century" w:cs="Times New Roman"/>
        </w:rPr>
        <w:t>ят</w:t>
      </w:r>
      <w:r w:rsidR="007011C3" w:rsidRPr="002739D1">
        <w:rPr>
          <w:rFonts w:ascii="Century" w:hAnsi="Century" w:cs="Times New Roman"/>
        </w:rPr>
        <w:t xml:space="preserve"> проблем</w:t>
      </w:r>
      <w:r w:rsidR="007011C3" w:rsidRPr="00F47887">
        <w:rPr>
          <w:rFonts w:ascii="Century" w:hAnsi="Century" w:cs="Times New Roman"/>
        </w:rPr>
        <w:t xml:space="preserve"> </w:t>
      </w:r>
      <w:r w:rsidR="007011C3" w:rsidRPr="002739D1">
        <w:rPr>
          <w:rFonts w:ascii="Century" w:hAnsi="Century" w:cs="Times New Roman"/>
        </w:rPr>
        <w:t>да се задълбоч</w:t>
      </w:r>
      <w:r w:rsidR="007011C3">
        <w:rPr>
          <w:rFonts w:ascii="Century" w:hAnsi="Century" w:cs="Times New Roman"/>
        </w:rPr>
        <w:t>и</w:t>
      </w:r>
      <w:r w:rsidR="007011C3" w:rsidRPr="002739D1">
        <w:rPr>
          <w:rFonts w:ascii="Century" w:hAnsi="Century" w:cs="Times New Roman"/>
        </w:rPr>
        <w:t xml:space="preserve">.  </w:t>
      </w:r>
      <w:r w:rsidRPr="005F7C4B">
        <w:rPr>
          <w:rFonts w:ascii="Century" w:hAnsi="Century" w:cs="Times New Roman"/>
        </w:rPr>
        <w:t xml:space="preserve">Освен това няма да бъдат изпълнени поетите от страната ангажименти по НПВУ по отношение на заложените реформи. </w:t>
      </w:r>
      <w:r w:rsidR="00042130" w:rsidRPr="00042130">
        <w:rPr>
          <w:rFonts w:ascii="Century" w:hAnsi="Century" w:cs="Times New Roman"/>
        </w:rPr>
        <w:t>Ето защо е необходима регулаторна интервенция чрез приемане на Закон за насърчаване на научните изследвания и иновациите.</w:t>
      </w:r>
      <w:r w:rsidR="00042130">
        <w:rPr>
          <w:rFonts w:ascii="Century" w:hAnsi="Century" w:cs="Times New Roman"/>
        </w:rPr>
        <w:t xml:space="preserve"> Във връзка с</w:t>
      </w:r>
      <w:r w:rsidRPr="005F7C4B">
        <w:rPr>
          <w:rFonts w:ascii="Century" w:hAnsi="Century" w:cs="Times New Roman"/>
        </w:rPr>
        <w:t xml:space="preserve"> гореизложеното Вариант 0 не е препоръчителен</w:t>
      </w:r>
      <w:r>
        <w:rPr>
          <w:rFonts w:ascii="Century" w:hAnsi="Century" w:cs="Times New Roman"/>
        </w:rPr>
        <w:t>.</w:t>
      </w:r>
    </w:p>
    <w:p w14:paraId="6FBCBAE6" w14:textId="5E11BEA8" w:rsidR="005B1680" w:rsidRDefault="008A34E5" w:rsidP="00CD50A1">
      <w:pPr>
        <w:spacing w:after="0" w:line="360" w:lineRule="auto"/>
        <w:ind w:firstLine="284"/>
        <w:jc w:val="both"/>
        <w:rPr>
          <w:rFonts w:ascii="Century" w:hAnsi="Century" w:cs="Times New Roman"/>
          <w:b/>
        </w:rPr>
      </w:pPr>
      <w:r w:rsidRPr="008A34E5">
        <w:rPr>
          <w:rFonts w:ascii="Century" w:hAnsi="Century" w:cs="Times New Roman"/>
          <w:b/>
        </w:rPr>
        <w:t>Вариант 1 – Промени в съществуващата правна уредба</w:t>
      </w:r>
    </w:p>
    <w:p w14:paraId="0E516888" w14:textId="088372EB" w:rsidR="00B65ACA" w:rsidRDefault="002739D1" w:rsidP="005B1680">
      <w:pPr>
        <w:widowControl w:val="0"/>
        <w:autoSpaceDE w:val="0"/>
        <w:autoSpaceDN w:val="0"/>
        <w:adjustRightInd w:val="0"/>
        <w:spacing w:after="0" w:line="360" w:lineRule="auto"/>
        <w:ind w:right="45" w:firstLine="284"/>
        <w:jc w:val="both"/>
        <w:rPr>
          <w:rFonts w:ascii="Century" w:hAnsi="Century" w:cs="Times New Roman"/>
        </w:rPr>
      </w:pPr>
      <w:r>
        <w:rPr>
          <w:rFonts w:ascii="Century" w:hAnsi="Century" w:cs="Times New Roman"/>
        </w:rPr>
        <w:t xml:space="preserve">Настоящият Закон за насърчаване на научните изследвания е приет през 2003 г., </w:t>
      </w:r>
      <w:r w:rsidR="00B60EF7">
        <w:rPr>
          <w:rFonts w:ascii="Century" w:hAnsi="Century" w:cs="Times New Roman"/>
        </w:rPr>
        <w:t xml:space="preserve">а последната му актуализация е през 2018 г., </w:t>
      </w:r>
      <w:r>
        <w:rPr>
          <w:rFonts w:ascii="Century" w:hAnsi="Century" w:cs="Times New Roman"/>
        </w:rPr>
        <w:t xml:space="preserve">като до момента е изменян и допълван 13 пъти. Това онагледява, че </w:t>
      </w:r>
      <w:r w:rsidR="000203C8">
        <w:rPr>
          <w:rFonts w:ascii="Century" w:hAnsi="Century" w:cs="Times New Roman"/>
        </w:rPr>
        <w:t xml:space="preserve">частичните редакции през годините не са довели до разрешаване на проблемите в сферата, но и според изложените в доклада данни, </w:t>
      </w:r>
      <w:r w:rsidR="00AC34EB">
        <w:rPr>
          <w:rFonts w:ascii="Century" w:hAnsi="Century" w:cs="Times New Roman"/>
        </w:rPr>
        <w:t>дефицитите се задълбочават</w:t>
      </w:r>
      <w:r w:rsidR="000203C8">
        <w:rPr>
          <w:rFonts w:ascii="Century" w:hAnsi="Century" w:cs="Times New Roman"/>
        </w:rPr>
        <w:t>.</w:t>
      </w:r>
      <w:r w:rsidR="005F230F">
        <w:rPr>
          <w:rFonts w:ascii="Century" w:hAnsi="Century" w:cs="Times New Roman"/>
        </w:rPr>
        <w:t xml:space="preserve"> </w:t>
      </w:r>
      <w:bookmarkStart w:id="18" w:name="_Hlk119420342"/>
      <w:r w:rsidR="005F230F">
        <w:rPr>
          <w:rFonts w:ascii="Century" w:hAnsi="Century" w:cs="Times New Roman"/>
        </w:rPr>
        <w:t>При прилагането на Вариант 1 е в</w:t>
      </w:r>
      <w:r w:rsidR="00C2223A">
        <w:rPr>
          <w:rFonts w:ascii="Century" w:hAnsi="Century" w:cs="Times New Roman"/>
        </w:rPr>
        <w:t xml:space="preserve">ъзможна </w:t>
      </w:r>
      <w:r w:rsidR="005F230F">
        <w:rPr>
          <w:rFonts w:ascii="Century" w:hAnsi="Century" w:cs="Times New Roman"/>
        </w:rPr>
        <w:t xml:space="preserve">нова </w:t>
      </w:r>
      <w:r w:rsidR="00E42DE7">
        <w:rPr>
          <w:rFonts w:ascii="Century" w:hAnsi="Century" w:cs="Times New Roman"/>
        </w:rPr>
        <w:t>частична</w:t>
      </w:r>
      <w:r w:rsidR="00C2223A">
        <w:rPr>
          <w:rFonts w:ascii="Century" w:hAnsi="Century" w:cs="Times New Roman"/>
        </w:rPr>
        <w:t xml:space="preserve"> промяна в </w:t>
      </w:r>
      <w:r w:rsidR="005F230F">
        <w:rPr>
          <w:rFonts w:ascii="Century" w:hAnsi="Century" w:cs="Times New Roman"/>
        </w:rPr>
        <w:t xml:space="preserve">сега действащия </w:t>
      </w:r>
      <w:r w:rsidR="00C2223A">
        <w:rPr>
          <w:rFonts w:ascii="Century" w:hAnsi="Century" w:cs="Times New Roman"/>
        </w:rPr>
        <w:t>ЗН</w:t>
      </w:r>
      <w:r w:rsidR="005F230F">
        <w:rPr>
          <w:rFonts w:ascii="Century" w:hAnsi="Century" w:cs="Times New Roman"/>
        </w:rPr>
        <w:t>Н</w:t>
      </w:r>
      <w:r w:rsidR="00C2223A">
        <w:rPr>
          <w:rFonts w:ascii="Century" w:hAnsi="Century" w:cs="Times New Roman"/>
        </w:rPr>
        <w:t xml:space="preserve">И, </w:t>
      </w:r>
      <w:r w:rsidR="005F230F">
        <w:rPr>
          <w:rFonts w:ascii="Century" w:hAnsi="Century" w:cs="Times New Roman"/>
        </w:rPr>
        <w:t xml:space="preserve">чрез </w:t>
      </w:r>
      <w:r w:rsidR="00C2223A">
        <w:rPr>
          <w:rFonts w:ascii="Century" w:hAnsi="Century" w:cs="Times New Roman"/>
        </w:rPr>
        <w:t>к</w:t>
      </w:r>
      <w:r w:rsidR="005F230F">
        <w:rPr>
          <w:rFonts w:ascii="Century" w:hAnsi="Century" w:cs="Times New Roman"/>
        </w:rPr>
        <w:t>оя</w:t>
      </w:r>
      <w:r w:rsidR="00C2223A">
        <w:rPr>
          <w:rFonts w:ascii="Century" w:hAnsi="Century" w:cs="Times New Roman"/>
        </w:rPr>
        <w:t xml:space="preserve">то </w:t>
      </w:r>
      <w:r w:rsidR="005F230F">
        <w:rPr>
          <w:rFonts w:ascii="Century" w:hAnsi="Century" w:cs="Times New Roman"/>
        </w:rPr>
        <w:t xml:space="preserve">да </w:t>
      </w:r>
      <w:r w:rsidR="00C2223A">
        <w:rPr>
          <w:rFonts w:ascii="Century" w:hAnsi="Century" w:cs="Times New Roman"/>
        </w:rPr>
        <w:t>се</w:t>
      </w:r>
      <w:r w:rsidR="005F230F">
        <w:rPr>
          <w:rFonts w:ascii="Century" w:hAnsi="Century" w:cs="Times New Roman"/>
        </w:rPr>
        <w:t xml:space="preserve"> постигнат частични положителни подобрения, но п</w:t>
      </w:r>
      <w:r w:rsidR="00C2223A">
        <w:rPr>
          <w:rFonts w:ascii="Century" w:hAnsi="Century" w:cs="Times New Roman"/>
        </w:rPr>
        <w:t>одобна промяна няма да отговори на необходимостта от разрешаване на съществените проблеми като</w:t>
      </w:r>
      <w:r w:rsidR="005F230F">
        <w:rPr>
          <w:rFonts w:ascii="Century" w:hAnsi="Century" w:cs="Times New Roman"/>
        </w:rPr>
        <w:t xml:space="preserve"> </w:t>
      </w:r>
      <w:proofErr w:type="spellStart"/>
      <w:r w:rsidR="005F230F">
        <w:rPr>
          <w:rFonts w:ascii="Century" w:hAnsi="Century" w:cs="Times New Roman"/>
        </w:rPr>
        <w:t>н</w:t>
      </w:r>
      <w:r w:rsidR="00C2223A">
        <w:rPr>
          <w:rFonts w:ascii="Century" w:hAnsi="Century" w:cs="Times New Roman"/>
        </w:rPr>
        <w:t>едофинансираната</w:t>
      </w:r>
      <w:proofErr w:type="spellEnd"/>
      <w:r w:rsidR="00C2223A">
        <w:rPr>
          <w:rFonts w:ascii="Century" w:hAnsi="Century" w:cs="Times New Roman"/>
        </w:rPr>
        <w:t xml:space="preserve"> система</w:t>
      </w:r>
      <w:r w:rsidR="00E42279">
        <w:rPr>
          <w:rFonts w:ascii="Century" w:hAnsi="Century" w:cs="Times New Roman"/>
        </w:rPr>
        <w:t xml:space="preserve"> на НИИ</w:t>
      </w:r>
      <w:r w:rsidR="00C2223A">
        <w:rPr>
          <w:rFonts w:ascii="Century" w:hAnsi="Century" w:cs="Times New Roman"/>
        </w:rPr>
        <w:t>;</w:t>
      </w:r>
      <w:r w:rsidR="00B65ACA" w:rsidRPr="00B65ACA">
        <w:rPr>
          <w:rFonts w:ascii="Century" w:hAnsi="Century" w:cs="Times New Roman"/>
        </w:rPr>
        <w:t xml:space="preserve"> </w:t>
      </w:r>
      <w:r w:rsidR="00B65ACA">
        <w:rPr>
          <w:rFonts w:ascii="Century" w:hAnsi="Century" w:cs="Times New Roman"/>
        </w:rPr>
        <w:t>липсата на конкурентоспособност на България на световната научна сцена и др.</w:t>
      </w:r>
      <w:r w:rsidR="007011C3">
        <w:rPr>
          <w:rFonts w:ascii="Century" w:hAnsi="Century" w:cs="Times New Roman"/>
        </w:rPr>
        <w:t xml:space="preserve"> </w:t>
      </w:r>
      <w:bookmarkEnd w:id="18"/>
      <w:r w:rsidR="0067382E" w:rsidRPr="005F7C4B">
        <w:rPr>
          <w:rFonts w:ascii="Century" w:hAnsi="Century" w:cs="Times New Roman"/>
        </w:rPr>
        <w:t xml:space="preserve">С прилагането на </w:t>
      </w:r>
      <w:r w:rsidR="007011C3">
        <w:rPr>
          <w:rFonts w:ascii="Century" w:hAnsi="Century" w:cs="Times New Roman"/>
        </w:rPr>
        <w:t>В</w:t>
      </w:r>
      <w:r w:rsidR="0067382E" w:rsidRPr="005F7C4B">
        <w:rPr>
          <w:rFonts w:ascii="Century" w:hAnsi="Century" w:cs="Times New Roman"/>
        </w:rPr>
        <w:t>ариант</w:t>
      </w:r>
      <w:r w:rsidR="007011C3">
        <w:rPr>
          <w:rFonts w:ascii="Century" w:hAnsi="Century" w:cs="Times New Roman"/>
        </w:rPr>
        <w:t xml:space="preserve"> 1</w:t>
      </w:r>
      <w:r w:rsidR="0067382E" w:rsidRPr="005F7C4B">
        <w:rPr>
          <w:rFonts w:ascii="Century" w:hAnsi="Century" w:cs="Times New Roman"/>
        </w:rPr>
        <w:t xml:space="preserve"> не би се постигнала необходимата регулативна намеса в нейната пълнота и задълбоченост</w:t>
      </w:r>
      <w:r w:rsidR="00CF53B5">
        <w:rPr>
          <w:rFonts w:ascii="Century" w:hAnsi="Century" w:cs="Times New Roman"/>
        </w:rPr>
        <w:t xml:space="preserve"> за създаване на </w:t>
      </w:r>
      <w:r w:rsidR="00CF53B5" w:rsidRPr="00CF53B5">
        <w:rPr>
          <w:rFonts w:ascii="Century" w:hAnsi="Century" w:cs="Times New Roman"/>
        </w:rPr>
        <w:t>устойчив финансов и управленски модел в областта на научните изследвания и иновациите</w:t>
      </w:r>
      <w:r w:rsidR="00B65ACA">
        <w:rPr>
          <w:rFonts w:ascii="Century" w:hAnsi="Century" w:cs="Times New Roman"/>
        </w:rPr>
        <w:t>, а именно:</w:t>
      </w:r>
      <w:r w:rsidR="0067382E" w:rsidRPr="005F7C4B">
        <w:rPr>
          <w:rFonts w:ascii="Century" w:hAnsi="Century" w:cs="Times New Roman"/>
        </w:rPr>
        <w:t xml:space="preserve"> </w:t>
      </w:r>
    </w:p>
    <w:p w14:paraId="671F56BC" w14:textId="668A0E8D" w:rsidR="00B65ACA" w:rsidRPr="00F4788C" w:rsidRDefault="00B65ACA" w:rsidP="00B65ACA">
      <w:pPr>
        <w:spacing w:after="0" w:line="360" w:lineRule="auto"/>
        <w:ind w:firstLine="284"/>
        <w:jc w:val="both"/>
        <w:rPr>
          <w:rFonts w:ascii="Century" w:hAnsi="Century" w:cs="Times New Roman"/>
        </w:rPr>
      </w:pPr>
      <w:r>
        <w:rPr>
          <w:rFonts w:ascii="Century" w:hAnsi="Century" w:cs="Times New Roman"/>
        </w:rPr>
        <w:t xml:space="preserve">- </w:t>
      </w:r>
      <w:r w:rsidRPr="00F4788C">
        <w:rPr>
          <w:rFonts w:ascii="Century" w:hAnsi="Century" w:cs="Times New Roman"/>
        </w:rPr>
        <w:t>регулиране участието на България в различни европейски партньорства и синергия с Рамковата програма за научни изследвания и иновации на ЕК;</w:t>
      </w:r>
    </w:p>
    <w:p w14:paraId="2878497A" w14:textId="3DCA948D" w:rsidR="00713AC7" w:rsidRDefault="00B65ACA" w:rsidP="00B65ACA">
      <w:pPr>
        <w:spacing w:after="0" w:line="360" w:lineRule="auto"/>
        <w:ind w:firstLine="284"/>
        <w:jc w:val="both"/>
        <w:rPr>
          <w:rFonts w:ascii="Century" w:hAnsi="Century" w:cs="Times New Roman"/>
        </w:rPr>
      </w:pPr>
      <w:r w:rsidRPr="00F4788C">
        <w:rPr>
          <w:rFonts w:ascii="Century" w:hAnsi="Century" w:cs="Times New Roman"/>
        </w:rPr>
        <w:t xml:space="preserve">- </w:t>
      </w:r>
      <w:r w:rsidR="00713AC7">
        <w:rPr>
          <w:rFonts w:ascii="Century" w:hAnsi="Century" w:cs="Times New Roman"/>
        </w:rPr>
        <w:t xml:space="preserve"> </w:t>
      </w:r>
      <w:r w:rsidR="00713AC7" w:rsidRPr="00F4788C">
        <w:rPr>
          <w:rFonts w:ascii="Century" w:hAnsi="Century" w:cs="Times New Roman"/>
        </w:rPr>
        <w:t>уеднаквяване на българските дефиниции в нормативната уредба с разписаните такива в Регламентите на ЕС;</w:t>
      </w:r>
    </w:p>
    <w:p w14:paraId="384F53DF" w14:textId="2006BE98" w:rsidR="00B65ACA" w:rsidRDefault="00713AC7" w:rsidP="00B65ACA">
      <w:pPr>
        <w:spacing w:after="0" w:line="360" w:lineRule="auto"/>
        <w:ind w:firstLine="284"/>
        <w:jc w:val="both"/>
        <w:rPr>
          <w:rFonts w:ascii="Century" w:hAnsi="Century" w:cs="Times New Roman"/>
        </w:rPr>
      </w:pPr>
      <w:r>
        <w:rPr>
          <w:rFonts w:ascii="Century" w:hAnsi="Century" w:cs="Times New Roman"/>
        </w:rPr>
        <w:t xml:space="preserve">- </w:t>
      </w:r>
      <w:r w:rsidR="00B65ACA" w:rsidRPr="00F4788C">
        <w:rPr>
          <w:rFonts w:ascii="Century" w:hAnsi="Century" w:cs="Times New Roman"/>
        </w:rPr>
        <w:t>регламентиране на възможностите за използване на нови финансови инструменти и финансов инженеринг, в т.ч. и публично-частно партньорство за насърчаване на научните изследвания и иновации;</w:t>
      </w:r>
    </w:p>
    <w:p w14:paraId="1D083F8C" w14:textId="6CDF0CD2" w:rsidR="007D045C" w:rsidRDefault="007D045C" w:rsidP="007D045C">
      <w:pPr>
        <w:spacing w:after="0" w:line="360" w:lineRule="auto"/>
        <w:ind w:firstLine="284"/>
        <w:jc w:val="both"/>
        <w:rPr>
          <w:rFonts w:ascii="Century" w:hAnsi="Century" w:cs="Times New Roman"/>
        </w:rPr>
      </w:pPr>
      <w:r w:rsidRPr="00F4788C">
        <w:rPr>
          <w:rFonts w:ascii="Century" w:hAnsi="Century" w:cs="Times New Roman"/>
        </w:rPr>
        <w:t>-</w:t>
      </w:r>
      <w:r>
        <w:rPr>
          <w:rFonts w:ascii="Century" w:hAnsi="Century" w:cs="Times New Roman"/>
        </w:rPr>
        <w:t xml:space="preserve"> </w:t>
      </w:r>
      <w:r w:rsidRPr="00F4788C">
        <w:rPr>
          <w:rFonts w:ascii="Century" w:hAnsi="Century" w:cs="Times New Roman"/>
        </w:rPr>
        <w:t>регламентиране на структурите/звената/експерти, които консултират и подпомагат органите на държавно управление в областта на науката и иновациите;</w:t>
      </w:r>
    </w:p>
    <w:p w14:paraId="2F86B259" w14:textId="5D74D54D" w:rsidR="00F7096D" w:rsidRPr="00F4788C" w:rsidRDefault="00F7096D" w:rsidP="00F7096D">
      <w:pPr>
        <w:spacing w:after="0" w:line="360" w:lineRule="auto"/>
        <w:ind w:firstLine="284"/>
        <w:jc w:val="both"/>
        <w:rPr>
          <w:rFonts w:ascii="Century" w:hAnsi="Century" w:cs="Times New Roman"/>
        </w:rPr>
      </w:pPr>
      <w:r>
        <w:rPr>
          <w:rFonts w:ascii="Century" w:hAnsi="Century" w:cs="Times New Roman"/>
        </w:rPr>
        <w:lastRenderedPageBreak/>
        <w:t xml:space="preserve">-  </w:t>
      </w:r>
      <w:r w:rsidRPr="00F4788C">
        <w:rPr>
          <w:rFonts w:ascii="Century" w:hAnsi="Century" w:cs="Times New Roman"/>
        </w:rPr>
        <w:t>регламентиране на свободния достъп до научна информация и резултати от научни изследвания;</w:t>
      </w:r>
    </w:p>
    <w:p w14:paraId="576B1A5E" w14:textId="1E997288" w:rsidR="00F14D3E" w:rsidRDefault="00F14D3E" w:rsidP="00F14D3E">
      <w:pPr>
        <w:spacing w:after="0" w:line="360" w:lineRule="auto"/>
        <w:ind w:firstLine="284"/>
        <w:jc w:val="both"/>
        <w:rPr>
          <w:rFonts w:ascii="Century" w:hAnsi="Century" w:cs="Times New Roman"/>
        </w:rPr>
      </w:pPr>
      <w:r>
        <w:rPr>
          <w:rFonts w:ascii="Century" w:hAnsi="Century" w:cs="Times New Roman"/>
        </w:rPr>
        <w:t xml:space="preserve">- </w:t>
      </w:r>
      <w:r w:rsidR="00F7096D">
        <w:rPr>
          <w:rFonts w:ascii="Century" w:hAnsi="Century" w:cs="Times New Roman"/>
        </w:rPr>
        <w:t xml:space="preserve">  </w:t>
      </w:r>
      <w:r w:rsidRPr="00F4788C">
        <w:rPr>
          <w:rFonts w:ascii="Century" w:hAnsi="Century" w:cs="Times New Roman"/>
        </w:rPr>
        <w:t xml:space="preserve">регламентиране и създаване на устойчива законова рамка за съществуването на Националния иновационен фонд, като по този начин той </w:t>
      </w:r>
      <w:r>
        <w:rPr>
          <w:rFonts w:ascii="Century" w:hAnsi="Century" w:cs="Times New Roman"/>
        </w:rPr>
        <w:t>да</w:t>
      </w:r>
      <w:r w:rsidRPr="00F4788C">
        <w:rPr>
          <w:rFonts w:ascii="Century" w:hAnsi="Century" w:cs="Times New Roman"/>
        </w:rPr>
        <w:t xml:space="preserve"> отговори адекватно на съвременните предизвикателства и нуждите на българската икономика, както и на отделните участници в иновационната екосистема;</w:t>
      </w:r>
    </w:p>
    <w:p w14:paraId="2A97F886" w14:textId="53B963A7" w:rsidR="00CF53B5" w:rsidRPr="00F4788C" w:rsidRDefault="00CF53B5" w:rsidP="00F14D3E">
      <w:pPr>
        <w:spacing w:after="0" w:line="360" w:lineRule="auto"/>
        <w:ind w:firstLine="284"/>
        <w:jc w:val="both"/>
        <w:rPr>
          <w:rFonts w:ascii="Century" w:hAnsi="Century" w:cs="Times New Roman"/>
        </w:rPr>
      </w:pPr>
      <w:bookmarkStart w:id="19" w:name="_Hlk119496747"/>
      <w:r w:rsidRPr="00F4788C">
        <w:rPr>
          <w:rFonts w:ascii="Century" w:hAnsi="Century" w:cs="Times New Roman"/>
        </w:rPr>
        <w:t xml:space="preserve">- въвеждане на нормативни изисквания към организациите, извършващи научни изследвания </w:t>
      </w:r>
      <w:r w:rsidR="00196662">
        <w:rPr>
          <w:rFonts w:ascii="Century" w:hAnsi="Century" w:cs="Times New Roman"/>
        </w:rPr>
        <w:t>по отношение на</w:t>
      </w:r>
      <w:r w:rsidRPr="00F4788C">
        <w:rPr>
          <w:rFonts w:ascii="Century" w:hAnsi="Century" w:cs="Times New Roman"/>
        </w:rPr>
        <w:t xml:space="preserve"> Регистъра на научната дейност в Република България</w:t>
      </w:r>
      <w:r w:rsidR="00381857">
        <w:rPr>
          <w:rFonts w:ascii="Century" w:hAnsi="Century" w:cs="Times New Roman"/>
        </w:rPr>
        <w:t>;</w:t>
      </w:r>
    </w:p>
    <w:bookmarkEnd w:id="19"/>
    <w:p w14:paraId="6DFF9A8B" w14:textId="6423EAAB" w:rsidR="007C5667" w:rsidRDefault="0067382E" w:rsidP="005B1680">
      <w:pPr>
        <w:widowControl w:val="0"/>
        <w:autoSpaceDE w:val="0"/>
        <w:autoSpaceDN w:val="0"/>
        <w:adjustRightInd w:val="0"/>
        <w:spacing w:after="0" w:line="360" w:lineRule="auto"/>
        <w:ind w:right="45" w:firstLine="284"/>
        <w:jc w:val="both"/>
        <w:rPr>
          <w:rFonts w:ascii="Century" w:hAnsi="Century" w:cs="Times New Roman"/>
        </w:rPr>
      </w:pPr>
      <w:r w:rsidRPr="005F7C4B">
        <w:rPr>
          <w:rFonts w:ascii="Century" w:hAnsi="Century" w:cs="Times New Roman"/>
        </w:rPr>
        <w:t>В конкретния случай Прилагането на Вариант 1 би могло да доведе до частично постигане на целите, но при неговото реализиране отрицателните въздействия може бъдат много повече от положителните и като цяло би бил</w:t>
      </w:r>
      <w:r w:rsidR="00A10C07" w:rsidRPr="005F7C4B">
        <w:rPr>
          <w:rFonts w:ascii="Century" w:hAnsi="Century" w:cs="Times New Roman"/>
        </w:rPr>
        <w:t>о</w:t>
      </w:r>
      <w:r w:rsidRPr="005F7C4B">
        <w:rPr>
          <w:rFonts w:ascii="Century" w:hAnsi="Century" w:cs="Times New Roman"/>
        </w:rPr>
        <w:t xml:space="preserve"> </w:t>
      </w:r>
      <w:r w:rsidR="00A10C07" w:rsidRPr="005F7C4B">
        <w:rPr>
          <w:rFonts w:ascii="Century" w:hAnsi="Century" w:cs="Times New Roman"/>
        </w:rPr>
        <w:t>неефективно</w:t>
      </w:r>
      <w:r w:rsidRPr="005F7C4B">
        <w:rPr>
          <w:rFonts w:ascii="Century" w:hAnsi="Century" w:cs="Times New Roman"/>
        </w:rPr>
        <w:t xml:space="preserve">. Възможно е усложняване на регулирането поради съществуващи потенциални рискове от липса на времева и/или институционална </w:t>
      </w:r>
      <w:proofErr w:type="spellStart"/>
      <w:r w:rsidRPr="005F7C4B">
        <w:rPr>
          <w:rFonts w:ascii="Century" w:hAnsi="Century" w:cs="Times New Roman"/>
        </w:rPr>
        <w:t>несинхронизираност</w:t>
      </w:r>
      <w:proofErr w:type="spellEnd"/>
      <w:r w:rsidRPr="005F7C4B">
        <w:rPr>
          <w:rFonts w:ascii="Century" w:hAnsi="Century" w:cs="Times New Roman"/>
        </w:rPr>
        <w:t xml:space="preserve"> на нормативните промени. </w:t>
      </w:r>
      <w:r w:rsidR="007C5667">
        <w:rPr>
          <w:rFonts w:ascii="Century" w:hAnsi="Century" w:cs="Times New Roman"/>
        </w:rPr>
        <w:t xml:space="preserve"> </w:t>
      </w:r>
    </w:p>
    <w:p w14:paraId="069BF34B" w14:textId="001DB269" w:rsidR="005B5F60" w:rsidRDefault="00B65ACA" w:rsidP="004F4395">
      <w:pPr>
        <w:widowControl w:val="0"/>
        <w:autoSpaceDE w:val="0"/>
        <w:autoSpaceDN w:val="0"/>
        <w:adjustRightInd w:val="0"/>
        <w:spacing w:after="0" w:line="360" w:lineRule="auto"/>
        <w:ind w:right="45"/>
        <w:jc w:val="both"/>
        <w:rPr>
          <w:rFonts w:ascii="Century" w:hAnsi="Century" w:cs="Times New Roman"/>
        </w:rPr>
      </w:pPr>
      <w:r>
        <w:rPr>
          <w:rFonts w:ascii="Century" w:hAnsi="Century" w:cs="Times New Roman"/>
        </w:rPr>
        <w:t>При избора на Вариант 1 съществува висок риск да не бъдат разрешени цялостно и устойчиво констатираните проблеми.</w:t>
      </w:r>
      <w:r w:rsidR="004F4395">
        <w:rPr>
          <w:rFonts w:ascii="Century" w:hAnsi="Century" w:cs="Times New Roman"/>
        </w:rPr>
        <w:t xml:space="preserve"> </w:t>
      </w:r>
      <w:r w:rsidR="0067382E" w:rsidRPr="005F7C4B">
        <w:rPr>
          <w:rFonts w:ascii="Century" w:hAnsi="Century" w:cs="Times New Roman"/>
        </w:rPr>
        <w:t xml:space="preserve">По тази причина е идентифицирана необходимост от регулаторна намеса чрез приемане на Закон за насърчаване на научните изследвания и иновациите. </w:t>
      </w:r>
      <w:r w:rsidR="000F33CB">
        <w:rPr>
          <w:rFonts w:ascii="Century" w:hAnsi="Century" w:cs="Times New Roman"/>
        </w:rPr>
        <w:t>С частична р</w:t>
      </w:r>
      <w:r w:rsidR="000F33CB" w:rsidRPr="000F33CB">
        <w:rPr>
          <w:rFonts w:ascii="Century" w:hAnsi="Century" w:cs="Times New Roman"/>
        </w:rPr>
        <w:t>егулаторна намеса посредством изменения и допълнения в съществуващото</w:t>
      </w:r>
      <w:r w:rsidR="000F33CB">
        <w:rPr>
          <w:rFonts w:ascii="Century" w:hAnsi="Century" w:cs="Times New Roman"/>
        </w:rPr>
        <w:t xml:space="preserve"> законодателство </w:t>
      </w:r>
      <w:r w:rsidR="000F33CB" w:rsidRPr="000F33CB">
        <w:rPr>
          <w:rFonts w:ascii="Century" w:hAnsi="Century" w:cs="Times New Roman"/>
        </w:rPr>
        <w:t xml:space="preserve">няма да се </w:t>
      </w:r>
      <w:r w:rsidR="000F33CB">
        <w:rPr>
          <w:rFonts w:ascii="Century" w:hAnsi="Century" w:cs="Times New Roman"/>
        </w:rPr>
        <w:t>п</w:t>
      </w:r>
      <w:r w:rsidR="000F33CB" w:rsidRPr="000F33CB">
        <w:rPr>
          <w:rFonts w:ascii="Century" w:hAnsi="Century" w:cs="Times New Roman"/>
        </w:rPr>
        <w:t>остигне</w:t>
      </w:r>
      <w:r w:rsidR="005B5F60" w:rsidRPr="000F33CB">
        <w:rPr>
          <w:rFonts w:ascii="Century" w:hAnsi="Century" w:cs="Times New Roman"/>
        </w:rPr>
        <w:t xml:space="preserve"> разрешаване на идентифицираните проблеми и </w:t>
      </w:r>
      <w:r w:rsidR="000F33CB" w:rsidRPr="000F33CB">
        <w:rPr>
          <w:rFonts w:ascii="Century" w:hAnsi="Century" w:cs="Times New Roman"/>
        </w:rPr>
        <w:t xml:space="preserve">изпълнение на </w:t>
      </w:r>
      <w:r w:rsidR="005B5F60" w:rsidRPr="000F33CB">
        <w:rPr>
          <w:rFonts w:ascii="Century" w:hAnsi="Century" w:cs="Times New Roman"/>
        </w:rPr>
        <w:t>поставените цели</w:t>
      </w:r>
      <w:r w:rsidR="000F33CB" w:rsidRPr="000F33CB">
        <w:rPr>
          <w:rFonts w:ascii="Century" w:hAnsi="Century" w:cs="Times New Roman"/>
        </w:rPr>
        <w:t xml:space="preserve">. </w:t>
      </w:r>
      <w:r w:rsidR="000F33CB" w:rsidRPr="005F7C4B">
        <w:rPr>
          <w:rFonts w:ascii="Century" w:hAnsi="Century" w:cs="Times New Roman"/>
        </w:rPr>
        <w:t>В тази връзка Вариант 1 не е препоръчителен.</w:t>
      </w:r>
    </w:p>
    <w:p w14:paraId="7A138F64" w14:textId="1B4B3C7F" w:rsidR="00F51F0C" w:rsidRDefault="008A34E5" w:rsidP="004D4159">
      <w:pPr>
        <w:spacing w:after="0" w:line="360" w:lineRule="auto"/>
        <w:ind w:firstLine="284"/>
        <w:jc w:val="both"/>
        <w:rPr>
          <w:rFonts w:ascii="Century" w:hAnsi="Century" w:cs="Times New Roman"/>
          <w:b/>
          <w:bCs/>
        </w:rPr>
      </w:pPr>
      <w:r w:rsidRPr="005F7C4B">
        <w:rPr>
          <w:rFonts w:ascii="Century" w:hAnsi="Century" w:cs="Times New Roman"/>
          <w:b/>
          <w:bCs/>
        </w:rPr>
        <w:t>Вариант 2</w:t>
      </w:r>
      <w:r w:rsidRPr="005F7C4B">
        <w:rPr>
          <w:rFonts w:ascii="Century" w:hAnsi="Century" w:cs="Times New Roman"/>
        </w:rPr>
        <w:t xml:space="preserve"> </w:t>
      </w:r>
      <w:r w:rsidR="0087226C">
        <w:rPr>
          <w:rFonts w:ascii="Century" w:hAnsi="Century" w:cs="Times New Roman"/>
          <w:b/>
          <w:bCs/>
        </w:rPr>
        <w:t>–</w:t>
      </w:r>
      <w:r w:rsidRPr="00FD6F41">
        <w:rPr>
          <w:rFonts w:ascii="Century" w:hAnsi="Century" w:cs="Times New Roman"/>
          <w:b/>
          <w:bCs/>
        </w:rPr>
        <w:t xml:space="preserve"> </w:t>
      </w:r>
      <w:r w:rsidR="0087226C">
        <w:rPr>
          <w:rFonts w:ascii="Century" w:hAnsi="Century" w:cs="Times New Roman"/>
          <w:b/>
          <w:bCs/>
        </w:rPr>
        <w:t xml:space="preserve">Гарантиране на </w:t>
      </w:r>
      <w:r w:rsidR="000D51C5" w:rsidRPr="000D51C5">
        <w:rPr>
          <w:rFonts w:ascii="Century" w:hAnsi="Century" w:cs="Times New Roman"/>
          <w:b/>
          <w:bCs/>
        </w:rPr>
        <w:t>устойчив финансов и управленски модел в областта на научните изследвания и иновациите</w:t>
      </w:r>
    </w:p>
    <w:p w14:paraId="05FCCBC3" w14:textId="211FAB7E" w:rsidR="004D4159" w:rsidRDefault="008E7912" w:rsidP="004D4159">
      <w:pPr>
        <w:spacing w:after="0" w:line="360" w:lineRule="auto"/>
        <w:ind w:firstLine="284"/>
        <w:jc w:val="both"/>
        <w:rPr>
          <w:rFonts w:ascii="Century" w:hAnsi="Century" w:cs="Times New Roman"/>
          <w:bCs/>
        </w:rPr>
      </w:pPr>
      <w:r w:rsidRPr="00EF25E7">
        <w:rPr>
          <w:rFonts w:ascii="Century" w:hAnsi="Century" w:cs="Times New Roman"/>
          <w:bCs/>
        </w:rPr>
        <w:t>В</w:t>
      </w:r>
      <w:r w:rsidR="004D4159" w:rsidRPr="00EF25E7">
        <w:rPr>
          <w:rFonts w:ascii="Century" w:hAnsi="Century" w:cs="Times New Roman"/>
          <w:bCs/>
        </w:rPr>
        <w:t>ариант</w:t>
      </w:r>
      <w:r w:rsidRPr="00EF25E7">
        <w:rPr>
          <w:rFonts w:ascii="Century" w:hAnsi="Century" w:cs="Times New Roman"/>
          <w:bCs/>
        </w:rPr>
        <w:t xml:space="preserve"> 2 </w:t>
      </w:r>
      <w:r w:rsidR="004D4159" w:rsidRPr="00EF25E7">
        <w:rPr>
          <w:rFonts w:ascii="Century" w:hAnsi="Century" w:cs="Times New Roman"/>
          <w:bCs/>
        </w:rPr>
        <w:t xml:space="preserve"> включва приемането на самостоятелен и изцяло нов нормативен акт, който следва да е в състояние да уреди ефективно и устойчиво проблемните обществени отношения. </w:t>
      </w:r>
    </w:p>
    <w:p w14:paraId="1D98EF1F" w14:textId="61C9D338" w:rsidR="00D16703" w:rsidRDefault="00D16703" w:rsidP="00D16703">
      <w:pPr>
        <w:spacing w:after="0" w:line="360" w:lineRule="auto"/>
        <w:ind w:firstLine="284"/>
        <w:jc w:val="both"/>
        <w:rPr>
          <w:rFonts w:ascii="Century" w:hAnsi="Century" w:cs="Times New Roman"/>
          <w:bCs/>
          <w:iCs/>
        </w:rPr>
      </w:pPr>
      <w:r w:rsidRPr="00006FE4">
        <w:rPr>
          <w:rFonts w:ascii="Century" w:hAnsi="Century" w:cs="Times New Roman"/>
          <w:bCs/>
          <w:iCs/>
        </w:rPr>
        <w:t>Новата законодателна рамка ще формулира основните принципи, правила и обхват на политиките за управление на интелектуалната собственост във висшите училища и научните организации. Чрез нея ще се стимулира трансфера на знания и технологии</w:t>
      </w:r>
      <w:r w:rsidR="009762F3">
        <w:rPr>
          <w:rFonts w:ascii="Century" w:hAnsi="Century" w:cs="Times New Roman"/>
          <w:bCs/>
          <w:iCs/>
        </w:rPr>
        <w:t xml:space="preserve"> с</w:t>
      </w:r>
      <w:r w:rsidRPr="00006FE4">
        <w:rPr>
          <w:rFonts w:ascii="Century" w:hAnsi="Century" w:cs="Times New Roman"/>
          <w:bCs/>
          <w:iCs/>
        </w:rPr>
        <w:t xml:space="preserve"> регламентиране на правилата за създаване на търговски дружества от висшите училища и научни организации; осигуряване на устойчиво публично финансиране на офисите за технологичен трансфер и на дейности за защита на интелектуална собственост. Тя ще осигури и механизъм за постоянно обучение на експертите, които се занимават с трансфер на знания и технологии във висшите училища и в научните организации.</w:t>
      </w:r>
    </w:p>
    <w:p w14:paraId="744787E9" w14:textId="77777777" w:rsidR="00773C0F" w:rsidRPr="008A34E5" w:rsidRDefault="00773C0F" w:rsidP="00773C0F">
      <w:pPr>
        <w:spacing w:after="0" w:line="360" w:lineRule="auto"/>
        <w:ind w:firstLine="284"/>
        <w:jc w:val="both"/>
        <w:rPr>
          <w:rFonts w:ascii="Century" w:hAnsi="Century" w:cs="Times New Roman"/>
        </w:rPr>
      </w:pPr>
      <w:r>
        <w:rPr>
          <w:rFonts w:ascii="Century" w:hAnsi="Century" w:cs="Times New Roman"/>
        </w:rPr>
        <w:lastRenderedPageBreak/>
        <w:t>Предвижда се п</w:t>
      </w:r>
      <w:r w:rsidRPr="008A34E5">
        <w:rPr>
          <w:rFonts w:ascii="Century" w:hAnsi="Century" w:cs="Times New Roman"/>
        </w:rPr>
        <w:t xml:space="preserve">роектът на Закон за насърчаване на научните изследвания и иновациите </w:t>
      </w:r>
      <w:r>
        <w:rPr>
          <w:rFonts w:ascii="Century" w:hAnsi="Century" w:cs="Times New Roman"/>
        </w:rPr>
        <w:t>да с</w:t>
      </w:r>
      <w:r w:rsidRPr="008A34E5">
        <w:rPr>
          <w:rFonts w:ascii="Century" w:hAnsi="Century" w:cs="Times New Roman"/>
        </w:rPr>
        <w:t xml:space="preserve">е структурира в </w:t>
      </w:r>
      <w:r>
        <w:rPr>
          <w:rFonts w:ascii="Century" w:hAnsi="Century" w:cs="Times New Roman"/>
        </w:rPr>
        <w:t xml:space="preserve">6 или </w:t>
      </w:r>
      <w:r w:rsidRPr="008A34E5">
        <w:rPr>
          <w:rFonts w:ascii="Century" w:hAnsi="Century" w:cs="Times New Roman"/>
        </w:rPr>
        <w:t xml:space="preserve">7 глави, </w:t>
      </w:r>
      <w:r>
        <w:rPr>
          <w:rFonts w:ascii="Century" w:hAnsi="Century" w:cs="Times New Roman"/>
        </w:rPr>
        <w:t xml:space="preserve">със </w:t>
      </w:r>
      <w:r w:rsidRPr="008A34E5">
        <w:rPr>
          <w:rFonts w:ascii="Century" w:hAnsi="Century" w:cs="Times New Roman"/>
        </w:rPr>
        <w:t>след</w:t>
      </w:r>
      <w:r>
        <w:rPr>
          <w:rFonts w:ascii="Century" w:hAnsi="Century" w:cs="Times New Roman"/>
        </w:rPr>
        <w:t>н</w:t>
      </w:r>
      <w:r w:rsidRPr="008A34E5">
        <w:rPr>
          <w:rFonts w:ascii="Century" w:hAnsi="Century" w:cs="Times New Roman"/>
        </w:rPr>
        <w:t>а</w:t>
      </w:r>
      <w:r>
        <w:rPr>
          <w:rFonts w:ascii="Century" w:hAnsi="Century" w:cs="Times New Roman"/>
        </w:rPr>
        <w:t>та примерна структура</w:t>
      </w:r>
      <w:r w:rsidRPr="008A34E5">
        <w:rPr>
          <w:rFonts w:ascii="Century" w:hAnsi="Century" w:cs="Times New Roman"/>
        </w:rPr>
        <w:t>:</w:t>
      </w:r>
    </w:p>
    <w:p w14:paraId="7735D9D2" w14:textId="77777777" w:rsidR="00773C0F" w:rsidRPr="008A34E5" w:rsidRDefault="00773C0F" w:rsidP="00773C0F">
      <w:pPr>
        <w:spacing w:after="0" w:line="360" w:lineRule="auto"/>
        <w:ind w:firstLine="284"/>
        <w:jc w:val="both"/>
        <w:rPr>
          <w:rFonts w:ascii="Century" w:hAnsi="Century" w:cs="Times New Roman"/>
        </w:rPr>
      </w:pPr>
      <w:r w:rsidRPr="008A34E5">
        <w:rPr>
          <w:rFonts w:ascii="Century" w:hAnsi="Century" w:cs="Times New Roman"/>
        </w:rPr>
        <w:t>•</w:t>
      </w:r>
      <w:r w:rsidRPr="008A34E5">
        <w:rPr>
          <w:rFonts w:ascii="Century" w:hAnsi="Century" w:cs="Times New Roman"/>
        </w:rPr>
        <w:tab/>
        <w:t>Общи положения – цел, дефиниции, обхват, институции на научноизследователската и иновационната екосистема, принципи;</w:t>
      </w:r>
    </w:p>
    <w:p w14:paraId="67F247F2" w14:textId="77777777" w:rsidR="00773C0F" w:rsidRPr="008A34E5" w:rsidRDefault="00773C0F" w:rsidP="00773C0F">
      <w:pPr>
        <w:spacing w:after="0" w:line="360" w:lineRule="auto"/>
        <w:ind w:firstLine="284"/>
        <w:jc w:val="both"/>
        <w:rPr>
          <w:rFonts w:ascii="Century" w:hAnsi="Century" w:cs="Times New Roman"/>
        </w:rPr>
      </w:pPr>
      <w:r w:rsidRPr="008A34E5">
        <w:rPr>
          <w:rFonts w:ascii="Century" w:hAnsi="Century" w:cs="Times New Roman"/>
        </w:rPr>
        <w:t>•</w:t>
      </w:r>
      <w:r w:rsidRPr="008A34E5">
        <w:rPr>
          <w:rFonts w:ascii="Century" w:hAnsi="Century" w:cs="Times New Roman"/>
        </w:rPr>
        <w:tab/>
        <w:t>Формиране на политиката за насърчаване на научните изследвания и иновациите;</w:t>
      </w:r>
    </w:p>
    <w:p w14:paraId="54BEF617" w14:textId="77777777" w:rsidR="00773C0F" w:rsidRPr="008A34E5" w:rsidRDefault="00773C0F" w:rsidP="00773C0F">
      <w:pPr>
        <w:spacing w:after="0" w:line="360" w:lineRule="auto"/>
        <w:ind w:firstLine="284"/>
        <w:jc w:val="both"/>
        <w:rPr>
          <w:rFonts w:ascii="Century" w:hAnsi="Century" w:cs="Times New Roman"/>
        </w:rPr>
      </w:pPr>
      <w:r w:rsidRPr="008A34E5">
        <w:rPr>
          <w:rFonts w:ascii="Century" w:hAnsi="Century" w:cs="Times New Roman"/>
        </w:rPr>
        <w:t>•</w:t>
      </w:r>
      <w:r w:rsidRPr="008A34E5">
        <w:rPr>
          <w:rFonts w:ascii="Century" w:hAnsi="Century" w:cs="Times New Roman"/>
        </w:rPr>
        <w:tab/>
        <w:t>Насърчаване на научните изследвания;</w:t>
      </w:r>
    </w:p>
    <w:p w14:paraId="3CF3AEC4" w14:textId="77777777" w:rsidR="00773C0F" w:rsidRPr="008A34E5" w:rsidRDefault="00773C0F" w:rsidP="00773C0F">
      <w:pPr>
        <w:spacing w:after="0" w:line="360" w:lineRule="auto"/>
        <w:ind w:firstLine="284"/>
        <w:jc w:val="both"/>
        <w:rPr>
          <w:rFonts w:ascii="Century" w:hAnsi="Century" w:cs="Times New Roman"/>
        </w:rPr>
      </w:pPr>
      <w:r w:rsidRPr="008A34E5">
        <w:rPr>
          <w:rFonts w:ascii="Century" w:hAnsi="Century" w:cs="Times New Roman"/>
        </w:rPr>
        <w:t>•</w:t>
      </w:r>
      <w:r w:rsidRPr="008A34E5">
        <w:rPr>
          <w:rFonts w:ascii="Century" w:hAnsi="Century" w:cs="Times New Roman"/>
        </w:rPr>
        <w:tab/>
        <w:t>Насърчаване на иновациите</w:t>
      </w:r>
    </w:p>
    <w:p w14:paraId="6B8469F2" w14:textId="77777777" w:rsidR="00773C0F" w:rsidRPr="008A34E5" w:rsidRDefault="00773C0F" w:rsidP="00773C0F">
      <w:pPr>
        <w:spacing w:after="0" w:line="360" w:lineRule="auto"/>
        <w:ind w:firstLine="284"/>
        <w:jc w:val="both"/>
        <w:rPr>
          <w:rFonts w:ascii="Century" w:hAnsi="Century" w:cs="Times New Roman"/>
        </w:rPr>
      </w:pPr>
      <w:r w:rsidRPr="008A34E5">
        <w:rPr>
          <w:rFonts w:ascii="Century" w:hAnsi="Century" w:cs="Times New Roman"/>
        </w:rPr>
        <w:t>•</w:t>
      </w:r>
      <w:r w:rsidRPr="008A34E5">
        <w:rPr>
          <w:rFonts w:ascii="Century" w:hAnsi="Century" w:cs="Times New Roman"/>
        </w:rPr>
        <w:tab/>
        <w:t>Подкрепа за осъществяване на технологичен трансфер</w:t>
      </w:r>
    </w:p>
    <w:p w14:paraId="51E15376" w14:textId="77777777" w:rsidR="00773C0F" w:rsidRPr="008A34E5" w:rsidRDefault="00773C0F" w:rsidP="00773C0F">
      <w:pPr>
        <w:spacing w:after="0" w:line="360" w:lineRule="auto"/>
        <w:ind w:firstLine="284"/>
        <w:jc w:val="both"/>
        <w:rPr>
          <w:rFonts w:ascii="Century" w:hAnsi="Century" w:cs="Times New Roman"/>
        </w:rPr>
      </w:pPr>
      <w:r w:rsidRPr="008A34E5">
        <w:rPr>
          <w:rFonts w:ascii="Century" w:hAnsi="Century" w:cs="Times New Roman"/>
        </w:rPr>
        <w:t>•</w:t>
      </w:r>
      <w:r w:rsidRPr="008A34E5">
        <w:rPr>
          <w:rFonts w:ascii="Century" w:hAnsi="Century" w:cs="Times New Roman"/>
        </w:rPr>
        <w:tab/>
        <w:t>Наблюдение и оценка изпълнението на политиката</w:t>
      </w:r>
    </w:p>
    <w:p w14:paraId="4C4BBB18" w14:textId="77777777" w:rsidR="00773C0F" w:rsidRPr="008A34E5" w:rsidRDefault="00773C0F" w:rsidP="00773C0F">
      <w:pPr>
        <w:spacing w:after="0" w:line="360" w:lineRule="auto"/>
        <w:ind w:firstLine="284"/>
        <w:jc w:val="both"/>
        <w:rPr>
          <w:rFonts w:ascii="Century" w:hAnsi="Century" w:cs="Times New Roman"/>
        </w:rPr>
      </w:pPr>
      <w:r w:rsidRPr="008A34E5">
        <w:rPr>
          <w:rFonts w:ascii="Century" w:hAnsi="Century" w:cs="Times New Roman"/>
        </w:rPr>
        <w:t>•</w:t>
      </w:r>
      <w:r w:rsidRPr="008A34E5">
        <w:rPr>
          <w:rFonts w:ascii="Century" w:hAnsi="Century" w:cs="Times New Roman"/>
        </w:rPr>
        <w:tab/>
        <w:t>Публичност и прозрачност</w:t>
      </w:r>
    </w:p>
    <w:p w14:paraId="79BA412D" w14:textId="1CA9CD5E" w:rsidR="004D4159" w:rsidRPr="00006FE4" w:rsidRDefault="004D4159" w:rsidP="004D4159">
      <w:pPr>
        <w:spacing w:after="0" w:line="360" w:lineRule="auto"/>
        <w:ind w:firstLine="284"/>
        <w:jc w:val="both"/>
        <w:rPr>
          <w:rFonts w:ascii="Century" w:hAnsi="Century" w:cs="Times New Roman"/>
          <w:bCs/>
          <w:iCs/>
        </w:rPr>
      </w:pPr>
      <w:r w:rsidRPr="00006FE4">
        <w:rPr>
          <w:rFonts w:ascii="Century" w:hAnsi="Century" w:cs="Times New Roman"/>
          <w:bCs/>
          <w:iCs/>
        </w:rPr>
        <w:t xml:space="preserve">Усъвършенстването на нормативната уредба и механизмите за координация и финансиране </w:t>
      </w:r>
      <w:r w:rsidR="00D16703">
        <w:rPr>
          <w:rFonts w:ascii="Century" w:hAnsi="Century" w:cs="Times New Roman"/>
          <w:bCs/>
          <w:iCs/>
        </w:rPr>
        <w:t>с достигането на 1% от БВП з</w:t>
      </w:r>
      <w:r w:rsidRPr="00006FE4">
        <w:rPr>
          <w:rFonts w:ascii="Century" w:hAnsi="Century" w:cs="Times New Roman"/>
          <w:bCs/>
          <w:iCs/>
        </w:rPr>
        <w:t xml:space="preserve">а НИРД ще позволи ефективно използване на финансовите средства като ще се обвържат с постигането на резултати, както фундаменталните, така и приложните изследвания, а също и иновациите. Ще се увеличат нивата на инвестиции от частния сектор в приложни научни изследвания и експериментално развитие чрез въвеждането на финансови и други стимули и ще се създадат фокусирани инструменти за подпомагане на приложните научни изследвания и комерсиализацията на резултатите от тях. </w:t>
      </w:r>
    </w:p>
    <w:p w14:paraId="45878DE6" w14:textId="62C6612D" w:rsidR="004D4159" w:rsidRPr="00006FE4" w:rsidRDefault="00B17D23" w:rsidP="004D4159">
      <w:pPr>
        <w:spacing w:after="0" w:line="360" w:lineRule="auto"/>
        <w:ind w:firstLine="284"/>
        <w:jc w:val="both"/>
        <w:rPr>
          <w:rFonts w:ascii="Century" w:hAnsi="Century" w:cs="Times New Roman"/>
          <w:bCs/>
          <w:iCs/>
        </w:rPr>
      </w:pPr>
      <w:r>
        <w:rPr>
          <w:rFonts w:ascii="Century" w:hAnsi="Century" w:cs="Times New Roman"/>
          <w:bCs/>
          <w:iCs/>
        </w:rPr>
        <w:t>В закона ще бъдат</w:t>
      </w:r>
      <w:r w:rsidR="004D4159" w:rsidRPr="00006FE4">
        <w:rPr>
          <w:rFonts w:ascii="Century" w:hAnsi="Century" w:cs="Times New Roman"/>
          <w:bCs/>
          <w:iCs/>
        </w:rPr>
        <w:t xml:space="preserve"> посоч</w:t>
      </w:r>
      <w:r>
        <w:rPr>
          <w:rFonts w:ascii="Century" w:hAnsi="Century" w:cs="Times New Roman"/>
          <w:bCs/>
          <w:iCs/>
        </w:rPr>
        <w:t>ени</w:t>
      </w:r>
      <w:r w:rsidR="004D4159" w:rsidRPr="00006FE4">
        <w:rPr>
          <w:rFonts w:ascii="Century" w:hAnsi="Century" w:cs="Times New Roman"/>
          <w:bCs/>
          <w:iCs/>
        </w:rPr>
        <w:t xml:space="preserve"> елементите на научноизследователската и иновационната институционална екосистема като допълнително ще се конкретизира понятието за научна организация като юридическо лице или обединение от юридически лица, извършващи научни изследвания в изпълнение на многогодишна научна програма. Чрез това ще се създаде институционална устойчивост и допълнителни </w:t>
      </w:r>
      <w:r w:rsidR="00EF25E7">
        <w:rPr>
          <w:rFonts w:ascii="Century" w:hAnsi="Century" w:cs="Times New Roman"/>
          <w:bCs/>
          <w:iCs/>
        </w:rPr>
        <w:t>в</w:t>
      </w:r>
      <w:r w:rsidR="004D4159" w:rsidRPr="00006FE4">
        <w:rPr>
          <w:rFonts w:ascii="Century" w:hAnsi="Century" w:cs="Times New Roman"/>
          <w:bCs/>
          <w:iCs/>
        </w:rPr>
        <w:t>ъзможности за публично финансиране на научните изследвания и иновациите. Законът ще уреди правния статут на центровете за върхови постижения (ЦВП) и центровете за компетентност (ЦК) и другите видове научно-изследователска инфраструктура.</w:t>
      </w:r>
    </w:p>
    <w:p w14:paraId="2640C931" w14:textId="2D102FE1" w:rsidR="001607FD" w:rsidRDefault="004D4159" w:rsidP="001607FD">
      <w:pPr>
        <w:spacing w:after="0" w:line="360" w:lineRule="auto"/>
        <w:ind w:firstLine="284"/>
        <w:jc w:val="both"/>
        <w:rPr>
          <w:rFonts w:ascii="Century" w:hAnsi="Century" w:cs="Times New Roman"/>
        </w:rPr>
      </w:pPr>
      <w:r w:rsidRPr="00006FE4">
        <w:rPr>
          <w:rFonts w:ascii="Century" w:hAnsi="Century" w:cs="Times New Roman"/>
          <w:bCs/>
          <w:iCs/>
        </w:rPr>
        <w:t xml:space="preserve"> </w:t>
      </w:r>
      <w:r w:rsidR="005F7C4B" w:rsidRPr="00006FE4">
        <w:rPr>
          <w:rFonts w:ascii="Century" w:hAnsi="Century" w:cs="Times New Roman"/>
          <w:bCs/>
          <w:iCs/>
        </w:rPr>
        <w:t>Щ</w:t>
      </w:r>
      <w:r w:rsidRPr="00006FE4">
        <w:rPr>
          <w:rFonts w:ascii="Century" w:hAnsi="Century" w:cs="Times New Roman"/>
          <w:bCs/>
          <w:iCs/>
        </w:rPr>
        <w:t>е</w:t>
      </w:r>
      <w:r w:rsidR="005F7C4B" w:rsidRPr="00006FE4">
        <w:rPr>
          <w:rFonts w:ascii="Century" w:hAnsi="Century" w:cs="Times New Roman"/>
          <w:bCs/>
          <w:iCs/>
        </w:rPr>
        <w:t xml:space="preserve"> се </w:t>
      </w:r>
      <w:r w:rsidRPr="00006FE4">
        <w:rPr>
          <w:rFonts w:ascii="Century" w:hAnsi="Century" w:cs="Times New Roman"/>
          <w:bCs/>
          <w:iCs/>
        </w:rPr>
        <w:t>регламентира създаването, обхвата, оценката и съгласуваността на стратегическите и оперативните документи, чрез които се изпълнява политиката за насърчаване на научните изследвания и на иновациите.</w:t>
      </w:r>
      <w:r w:rsidR="001607FD" w:rsidRPr="001607FD">
        <w:rPr>
          <w:rFonts w:ascii="Century" w:hAnsi="Century" w:cs="Times New Roman"/>
        </w:rPr>
        <w:t xml:space="preserve"> </w:t>
      </w:r>
      <w:r w:rsidR="0051385F">
        <w:rPr>
          <w:rFonts w:ascii="Century" w:hAnsi="Century" w:cs="Times New Roman"/>
        </w:rPr>
        <w:t xml:space="preserve">Ще се </w:t>
      </w:r>
      <w:r w:rsidR="0051385F" w:rsidRPr="00F4788C">
        <w:rPr>
          <w:rFonts w:ascii="Century" w:hAnsi="Century" w:cs="Times New Roman"/>
        </w:rPr>
        <w:t xml:space="preserve">регламентира статута на консорциумите/сдруженията (вкл. тези на обектите от Националната пътна карта за научна инфраструктура) като ресурс за създаване на знание и нови технологии и </w:t>
      </w:r>
      <w:r w:rsidR="0051385F" w:rsidRPr="00F4788C">
        <w:rPr>
          <w:rFonts w:ascii="Century" w:hAnsi="Century" w:cs="Times New Roman"/>
        </w:rPr>
        <w:lastRenderedPageBreak/>
        <w:t>за насърчаване на експлоатацията и комерсиализацията на научните резултати, вкл. и чрез обучение</w:t>
      </w:r>
      <w:r w:rsidR="0051385F">
        <w:rPr>
          <w:rFonts w:ascii="Century" w:hAnsi="Century" w:cs="Times New Roman"/>
        </w:rPr>
        <w:t>.</w:t>
      </w:r>
    </w:p>
    <w:p w14:paraId="564C834E" w14:textId="7843C2AC" w:rsidR="003B3C82" w:rsidRDefault="000D2F38" w:rsidP="000D2F38">
      <w:pPr>
        <w:spacing w:after="0" w:line="360" w:lineRule="auto"/>
        <w:ind w:firstLine="284"/>
        <w:jc w:val="both"/>
        <w:rPr>
          <w:rFonts w:ascii="Century" w:hAnsi="Century" w:cs="Times New Roman"/>
        </w:rPr>
      </w:pPr>
      <w:r>
        <w:rPr>
          <w:rFonts w:ascii="Century" w:hAnsi="Century" w:cs="Times New Roman"/>
        </w:rPr>
        <w:t xml:space="preserve">С приемането на новия ЗННИИ ще се въведат </w:t>
      </w:r>
      <w:r w:rsidR="0051385F" w:rsidRPr="00F4788C">
        <w:rPr>
          <w:rFonts w:ascii="Century" w:hAnsi="Century" w:cs="Times New Roman"/>
        </w:rPr>
        <w:t>нормативни изисквания към организациите, извършващи научни изследвания за предоставяне на данни в Регистъра на научната дейност в Република България, поддържан от Националния център за информация и документация</w:t>
      </w:r>
      <w:r>
        <w:rPr>
          <w:rFonts w:ascii="Century" w:hAnsi="Century" w:cs="Times New Roman"/>
        </w:rPr>
        <w:t xml:space="preserve">. Ще се </w:t>
      </w:r>
      <w:r w:rsidR="0051385F" w:rsidRPr="00F4788C">
        <w:rPr>
          <w:rFonts w:ascii="Century" w:hAnsi="Century" w:cs="Times New Roman"/>
        </w:rPr>
        <w:t>въведа</w:t>
      </w:r>
      <w:r>
        <w:rPr>
          <w:rFonts w:ascii="Century" w:hAnsi="Century" w:cs="Times New Roman"/>
        </w:rPr>
        <w:t>т</w:t>
      </w:r>
      <w:r w:rsidR="0051385F" w:rsidRPr="00F4788C">
        <w:rPr>
          <w:rFonts w:ascii="Century" w:hAnsi="Century" w:cs="Times New Roman"/>
        </w:rPr>
        <w:t xml:space="preserve"> </w:t>
      </w:r>
      <w:r>
        <w:rPr>
          <w:rFonts w:ascii="Century" w:hAnsi="Century" w:cs="Times New Roman"/>
        </w:rPr>
        <w:t>и</w:t>
      </w:r>
      <w:r w:rsidR="0051385F" w:rsidRPr="00F4788C">
        <w:rPr>
          <w:rFonts w:ascii="Century" w:hAnsi="Century" w:cs="Times New Roman"/>
        </w:rPr>
        <w:t xml:space="preserve"> нормативни изисквания за надграждане на Регистъра за целите на различни оценки и мониторинг</w:t>
      </w:r>
      <w:r w:rsidR="0051385F">
        <w:rPr>
          <w:rFonts w:ascii="Century" w:hAnsi="Century" w:cs="Times New Roman"/>
        </w:rPr>
        <w:t xml:space="preserve"> и </w:t>
      </w:r>
      <w:r w:rsidR="0051385F" w:rsidRPr="00F4788C">
        <w:rPr>
          <w:rFonts w:ascii="Century" w:hAnsi="Century" w:cs="Times New Roman"/>
        </w:rPr>
        <w:t>за създаване и поддържане на бази данни от организациите, финансиращи и изпълняващи научни изследвания и иновации</w:t>
      </w:r>
      <w:r>
        <w:rPr>
          <w:rFonts w:ascii="Century" w:hAnsi="Century" w:cs="Times New Roman"/>
        </w:rPr>
        <w:t xml:space="preserve">. </w:t>
      </w:r>
      <w:r w:rsidR="0051385F" w:rsidRPr="00F4788C">
        <w:rPr>
          <w:rFonts w:ascii="Century" w:hAnsi="Century" w:cs="Times New Roman"/>
        </w:rPr>
        <w:t>По този начин ще се регулират процесите по набиране и актуализиране на данните в Регистъра и ще се намали административната тежест по отношение на отчетността. Регистърът в настоящия си вид съдържа статична и непълна информация за научната дейност в страната, която не е обвързана с индикаторите за анализ на резултатите за мониторинг и оценка</w:t>
      </w:r>
      <w:r w:rsidR="003B3C82">
        <w:rPr>
          <w:rFonts w:ascii="Century" w:hAnsi="Century" w:cs="Times New Roman"/>
        </w:rPr>
        <w:t>.</w:t>
      </w:r>
      <w:r w:rsidR="0051385F" w:rsidRPr="00F4788C">
        <w:rPr>
          <w:rFonts w:ascii="Century" w:hAnsi="Century" w:cs="Times New Roman"/>
        </w:rPr>
        <w:t xml:space="preserve"> </w:t>
      </w:r>
    </w:p>
    <w:p w14:paraId="7502A175" w14:textId="77777777" w:rsidR="003B3C82" w:rsidRPr="00724372" w:rsidRDefault="003B3C82" w:rsidP="003B3C82">
      <w:pPr>
        <w:spacing w:after="0" w:line="360" w:lineRule="auto"/>
        <w:ind w:firstLine="284"/>
        <w:jc w:val="both"/>
        <w:rPr>
          <w:rFonts w:ascii="Century" w:hAnsi="Century" w:cs="Times New Roman"/>
        </w:rPr>
      </w:pPr>
      <w:r w:rsidRPr="00724372">
        <w:rPr>
          <w:rFonts w:ascii="Century" w:hAnsi="Century" w:cs="Times New Roman"/>
        </w:rPr>
        <w:t xml:space="preserve">Регистърът е достъпен на следния електронен адрес: </w:t>
      </w:r>
      <w:hyperlink r:id="rId9" w:history="1">
        <w:r w:rsidRPr="00724372">
          <w:rPr>
            <w:rStyle w:val="Hyperlink"/>
            <w:rFonts w:ascii="Century" w:hAnsi="Century" w:cs="Times New Roman"/>
            <w:lang w:val="en-US"/>
          </w:rPr>
          <w:t>https://cris.nacid.bg/</w:t>
        </w:r>
      </w:hyperlink>
      <w:r w:rsidRPr="00724372">
        <w:rPr>
          <w:rFonts w:ascii="Century" w:hAnsi="Century" w:cs="Times New Roman"/>
        </w:rPr>
        <w:t xml:space="preserve"> </w:t>
      </w:r>
    </w:p>
    <w:p w14:paraId="00F8F514" w14:textId="77777777" w:rsidR="003B3C82" w:rsidRPr="00600DE3" w:rsidRDefault="003B3C82" w:rsidP="003B3C82">
      <w:pPr>
        <w:spacing w:after="0" w:line="360" w:lineRule="auto"/>
        <w:ind w:firstLine="284"/>
        <w:jc w:val="both"/>
        <w:rPr>
          <w:rFonts w:ascii="Century" w:hAnsi="Century" w:cs="Times New Roman"/>
        </w:rPr>
      </w:pPr>
      <w:r w:rsidRPr="00724372">
        <w:rPr>
          <w:rFonts w:ascii="Century" w:hAnsi="Century" w:cs="Times New Roman"/>
        </w:rPr>
        <w:t>Регистърът и базите данни с информация за научната дейност са част и от споразумението за партньорство между България и ЕС за периода 2022-2027 г. за средствата по Кохезионната политика, тоест заложените изисквания за предоставяне на данни в Регистъра и за неговото надграждане служат като инструмент за финансиране по ПНИДИТ.</w:t>
      </w:r>
    </w:p>
    <w:p w14:paraId="791EAC0E" w14:textId="5449975E" w:rsidR="001607FD" w:rsidRDefault="001607FD" w:rsidP="001607FD">
      <w:pPr>
        <w:spacing w:after="0" w:line="360" w:lineRule="auto"/>
        <w:ind w:firstLine="284"/>
        <w:jc w:val="both"/>
        <w:rPr>
          <w:rFonts w:ascii="Century" w:hAnsi="Century" w:cs="Times New Roman"/>
        </w:rPr>
      </w:pPr>
      <w:r w:rsidRPr="008A34E5">
        <w:rPr>
          <w:rFonts w:ascii="Century" w:hAnsi="Century" w:cs="Times New Roman"/>
        </w:rPr>
        <w:t xml:space="preserve">Със закона </w:t>
      </w:r>
      <w:r>
        <w:rPr>
          <w:rFonts w:ascii="Century" w:hAnsi="Century" w:cs="Times New Roman"/>
        </w:rPr>
        <w:t xml:space="preserve">ще </w:t>
      </w:r>
      <w:r w:rsidRPr="008A34E5">
        <w:rPr>
          <w:rFonts w:ascii="Century" w:hAnsi="Century" w:cs="Times New Roman"/>
        </w:rPr>
        <w:t>се въвед</w:t>
      </w:r>
      <w:r>
        <w:rPr>
          <w:rFonts w:ascii="Century" w:hAnsi="Century" w:cs="Times New Roman"/>
        </w:rPr>
        <w:t>е</w:t>
      </w:r>
      <w:r w:rsidRPr="008A34E5">
        <w:rPr>
          <w:rFonts w:ascii="Century" w:hAnsi="Century" w:cs="Times New Roman"/>
        </w:rPr>
        <w:t xml:space="preserve"> легално определение на редица термини, като „Млад учен“, „</w:t>
      </w:r>
      <w:proofErr w:type="spellStart"/>
      <w:r w:rsidRPr="008A34E5">
        <w:rPr>
          <w:rFonts w:ascii="Century" w:hAnsi="Century" w:cs="Times New Roman"/>
        </w:rPr>
        <w:t>Постдокторант</w:t>
      </w:r>
      <w:proofErr w:type="spellEnd"/>
      <w:r w:rsidRPr="008A34E5">
        <w:rPr>
          <w:rFonts w:ascii="Century" w:hAnsi="Century" w:cs="Times New Roman"/>
        </w:rPr>
        <w:t>“ и „Из</w:t>
      </w:r>
      <w:r>
        <w:rPr>
          <w:rFonts w:ascii="Century" w:hAnsi="Century" w:cs="Times New Roman"/>
        </w:rPr>
        <w:t>с</w:t>
      </w:r>
      <w:r w:rsidRPr="008A34E5">
        <w:rPr>
          <w:rFonts w:ascii="Century" w:hAnsi="Century" w:cs="Times New Roman"/>
        </w:rPr>
        <w:t>ледовател“, „“Научни изследвания“, „Фундаментални научни изследвания“, „Приложни научни изследвания“, „Научно обосновани иновации“, Трансфер на технологии“ и др.</w:t>
      </w:r>
      <w:r w:rsidRPr="00FC4E6F">
        <w:rPr>
          <w:rFonts w:ascii="Century" w:hAnsi="Century" w:cs="Times New Roman"/>
        </w:rPr>
        <w:t xml:space="preserve"> </w:t>
      </w:r>
    </w:p>
    <w:p w14:paraId="3051B3B7" w14:textId="4D9240E0" w:rsidR="00B9581B" w:rsidRDefault="009A2619" w:rsidP="004D4159">
      <w:pPr>
        <w:spacing w:after="0" w:line="360" w:lineRule="auto"/>
        <w:ind w:firstLine="284"/>
        <w:jc w:val="both"/>
        <w:rPr>
          <w:rFonts w:ascii="Century" w:hAnsi="Century" w:cs="Times New Roman"/>
          <w:bCs/>
          <w:iCs/>
        </w:rPr>
      </w:pPr>
      <w:r w:rsidRPr="009A2619">
        <w:rPr>
          <w:rFonts w:ascii="Century" w:hAnsi="Century" w:cs="Times New Roman"/>
          <w:bCs/>
          <w:iCs/>
        </w:rPr>
        <w:t>Щ</w:t>
      </w:r>
      <w:r w:rsidR="00B9581B" w:rsidRPr="009A2619">
        <w:rPr>
          <w:rFonts w:ascii="Century" w:hAnsi="Century" w:cs="Times New Roman"/>
          <w:bCs/>
          <w:iCs/>
        </w:rPr>
        <w:t xml:space="preserve">е </w:t>
      </w:r>
      <w:r w:rsidRPr="009A2619">
        <w:rPr>
          <w:rFonts w:ascii="Century" w:hAnsi="Century" w:cs="Times New Roman"/>
          <w:bCs/>
          <w:iCs/>
        </w:rPr>
        <w:t>се усъвършенства</w:t>
      </w:r>
      <w:r w:rsidR="00B9581B" w:rsidRPr="009A2619">
        <w:rPr>
          <w:rFonts w:ascii="Century" w:hAnsi="Century" w:cs="Times New Roman"/>
          <w:bCs/>
          <w:iCs/>
        </w:rPr>
        <w:t xml:space="preserve"> програмния</w:t>
      </w:r>
      <w:r w:rsidRPr="009A2619">
        <w:rPr>
          <w:rFonts w:ascii="Century" w:hAnsi="Century" w:cs="Times New Roman"/>
          <w:bCs/>
          <w:iCs/>
        </w:rPr>
        <w:t>т</w:t>
      </w:r>
      <w:r w:rsidR="00B9581B" w:rsidRPr="009A2619">
        <w:rPr>
          <w:rFonts w:ascii="Century" w:hAnsi="Century" w:cs="Times New Roman"/>
          <w:bCs/>
          <w:iCs/>
        </w:rPr>
        <w:t xml:space="preserve"> принцип на управление </w:t>
      </w:r>
      <w:r w:rsidRPr="009A2619">
        <w:rPr>
          <w:rFonts w:ascii="Century" w:hAnsi="Century" w:cs="Times New Roman"/>
          <w:bCs/>
          <w:iCs/>
        </w:rPr>
        <w:t>с</w:t>
      </w:r>
      <w:r w:rsidR="00B9581B" w:rsidRPr="009A2619">
        <w:rPr>
          <w:rFonts w:ascii="Century" w:hAnsi="Century" w:cs="Times New Roman"/>
          <w:bCs/>
          <w:iCs/>
        </w:rPr>
        <w:t xml:space="preserve"> ясни форми за координация и взимане на решение</w:t>
      </w:r>
      <w:r w:rsidRPr="009A2619">
        <w:rPr>
          <w:rFonts w:ascii="Century" w:hAnsi="Century" w:cs="Times New Roman"/>
          <w:bCs/>
          <w:iCs/>
        </w:rPr>
        <w:t>.</w:t>
      </w:r>
    </w:p>
    <w:p w14:paraId="74D194A8" w14:textId="7594A821" w:rsidR="004D4159" w:rsidRPr="009339D1" w:rsidRDefault="004D4159" w:rsidP="004D4159">
      <w:pPr>
        <w:spacing w:after="0" w:line="360" w:lineRule="auto"/>
        <w:ind w:firstLine="284"/>
        <w:jc w:val="both"/>
        <w:rPr>
          <w:rFonts w:ascii="Century" w:hAnsi="Century" w:cs="Times New Roman"/>
          <w:bCs/>
          <w:iCs/>
        </w:rPr>
      </w:pPr>
      <w:r w:rsidRPr="00006FE4">
        <w:rPr>
          <w:rFonts w:ascii="Century" w:hAnsi="Century" w:cs="Times New Roman"/>
          <w:bCs/>
          <w:iCs/>
        </w:rPr>
        <w:t xml:space="preserve">Реализирането </w:t>
      </w:r>
      <w:r w:rsidRPr="00BB19ED">
        <w:rPr>
          <w:rFonts w:ascii="Century" w:hAnsi="Century" w:cs="Times New Roman"/>
          <w:bCs/>
          <w:iCs/>
        </w:rPr>
        <w:t>на НСРНИ и на ИСИС се осъществява чрез изпълнението на програми, финансирани от националния бюджет и от ЕСИФ. Законът ще регламентира създаването, управлението и оценката на седемгодишни</w:t>
      </w:r>
      <w:r w:rsidRPr="00006FE4">
        <w:rPr>
          <w:rFonts w:ascii="Century" w:hAnsi="Century" w:cs="Times New Roman"/>
          <w:bCs/>
          <w:iCs/>
        </w:rPr>
        <w:t xml:space="preserve"> (1) рамкова програма за научни </w:t>
      </w:r>
      <w:r w:rsidRPr="009339D1">
        <w:rPr>
          <w:rFonts w:ascii="Century" w:hAnsi="Century" w:cs="Times New Roman"/>
          <w:bCs/>
          <w:iCs/>
        </w:rPr>
        <w:t xml:space="preserve">изследвания и (2) рамкова програма за иновации. Двата документа ще се приемат от Министерския съвет след съгласуване със заинтересованите страни, включително Съвет за интелигентен растеж към МС, и одобрение </w:t>
      </w:r>
      <w:r w:rsidRPr="006B5039">
        <w:rPr>
          <w:rFonts w:ascii="Century" w:hAnsi="Century" w:cs="Times New Roman"/>
          <w:bCs/>
          <w:iCs/>
        </w:rPr>
        <w:t>от Ин</w:t>
      </w:r>
      <w:r w:rsidR="00432B8C" w:rsidRPr="006B5039">
        <w:rPr>
          <w:rFonts w:ascii="Century" w:hAnsi="Century" w:cs="Times New Roman"/>
          <w:bCs/>
          <w:iCs/>
        </w:rPr>
        <w:t>овационния</w:t>
      </w:r>
      <w:r w:rsidRPr="006B5039">
        <w:rPr>
          <w:rFonts w:ascii="Century" w:hAnsi="Century" w:cs="Times New Roman"/>
          <w:bCs/>
          <w:iCs/>
        </w:rPr>
        <w:t xml:space="preserve"> </w:t>
      </w:r>
      <w:r w:rsidR="00432B8C" w:rsidRPr="006B5039">
        <w:rPr>
          <w:rFonts w:ascii="Century" w:hAnsi="Century" w:cs="Times New Roman"/>
          <w:bCs/>
          <w:iCs/>
        </w:rPr>
        <w:t>борд</w:t>
      </w:r>
      <w:r w:rsidRPr="006B5039">
        <w:rPr>
          <w:rFonts w:ascii="Century" w:hAnsi="Century" w:cs="Times New Roman"/>
          <w:bCs/>
          <w:iCs/>
        </w:rPr>
        <w:t xml:space="preserve"> към</w:t>
      </w:r>
      <w:r w:rsidRPr="009339D1">
        <w:rPr>
          <w:rFonts w:ascii="Century" w:hAnsi="Century" w:cs="Times New Roman"/>
          <w:bCs/>
          <w:iCs/>
        </w:rPr>
        <w:t xml:space="preserve"> министрите на образованието и науката и на иновациите и растежа.</w:t>
      </w:r>
    </w:p>
    <w:p w14:paraId="1848D297" w14:textId="679CACB4" w:rsidR="004D4159" w:rsidRDefault="004D4159" w:rsidP="004D4159">
      <w:pPr>
        <w:spacing w:after="0" w:line="360" w:lineRule="auto"/>
        <w:ind w:firstLine="284"/>
        <w:jc w:val="both"/>
        <w:rPr>
          <w:rFonts w:ascii="Century" w:hAnsi="Century" w:cs="Times New Roman"/>
          <w:bCs/>
          <w:iCs/>
        </w:rPr>
      </w:pPr>
      <w:r w:rsidRPr="009339D1">
        <w:rPr>
          <w:rFonts w:ascii="Century" w:hAnsi="Century" w:cs="Times New Roman"/>
          <w:bCs/>
          <w:iCs/>
        </w:rPr>
        <w:lastRenderedPageBreak/>
        <w:t>Рамковата програма за научни изследвания ще очертава научните области, в които ще се инвестират публични средства за фундаментални</w:t>
      </w:r>
      <w:r w:rsidRPr="00006FE4">
        <w:rPr>
          <w:rFonts w:ascii="Century" w:hAnsi="Century" w:cs="Times New Roman"/>
          <w:bCs/>
          <w:iCs/>
        </w:rPr>
        <w:t>, приложни изследвания и експериментално развитие с технологична готовност (TRL) от 1 до 4. Тя ще се реализира, чрез финансиране на проекти на учени или група учени от фонд „Научни изследвания“. Рамковата програма за иновации ще очертава основните иновационни области, в които ще се инвестират публични средства за реализирането на технологична готовност (TRL) от 4 до 7 и за технологичен трансфер (TRL) 8 и 9, като не се изключва финансиране на TRL от 1 до 3, ако съответните научни изследвания са необходими или имат голям потенциал за развитие към следващите нива. Тя ще се реализира посредством финансиране на проекти на бизнеса от Националния иновационен фонд.</w:t>
      </w:r>
    </w:p>
    <w:p w14:paraId="3BDB50BA" w14:textId="703A16E3" w:rsidR="006B5039" w:rsidRPr="008A34E5" w:rsidRDefault="006B5039" w:rsidP="006B5039">
      <w:pPr>
        <w:spacing w:after="0" w:line="360" w:lineRule="auto"/>
        <w:ind w:firstLine="284"/>
        <w:jc w:val="both"/>
        <w:rPr>
          <w:rFonts w:ascii="Century" w:hAnsi="Century" w:cs="Times New Roman"/>
        </w:rPr>
      </w:pPr>
      <w:r w:rsidRPr="004A1A55">
        <w:rPr>
          <w:rFonts w:ascii="Century" w:hAnsi="Century" w:cs="Times New Roman"/>
        </w:rPr>
        <w:t xml:space="preserve">Стратегическото партньорство с индустрията и пълноценното участие на заинтересованите страни </w:t>
      </w:r>
      <w:r>
        <w:rPr>
          <w:rFonts w:ascii="Century" w:hAnsi="Century" w:cs="Times New Roman"/>
        </w:rPr>
        <w:t>са</w:t>
      </w:r>
      <w:r w:rsidRPr="004A1A55">
        <w:rPr>
          <w:rFonts w:ascii="Century" w:hAnsi="Century" w:cs="Times New Roman"/>
        </w:rPr>
        <w:t xml:space="preserve"> сред основните елементи на реформата. Т</w:t>
      </w:r>
      <w:r>
        <w:rPr>
          <w:rFonts w:ascii="Century" w:hAnsi="Century" w:cs="Times New Roman"/>
        </w:rPr>
        <w:t>я</w:t>
      </w:r>
      <w:r w:rsidRPr="004A1A55">
        <w:rPr>
          <w:rFonts w:ascii="Century" w:hAnsi="Century" w:cs="Times New Roman"/>
        </w:rPr>
        <w:t xml:space="preserve"> е свързан</w:t>
      </w:r>
      <w:r>
        <w:rPr>
          <w:rFonts w:ascii="Century" w:hAnsi="Century" w:cs="Times New Roman"/>
        </w:rPr>
        <w:t>а</w:t>
      </w:r>
      <w:r w:rsidRPr="004A1A55">
        <w:rPr>
          <w:rFonts w:ascii="Century" w:hAnsi="Century" w:cs="Times New Roman"/>
        </w:rPr>
        <w:t xml:space="preserve"> както с </w:t>
      </w:r>
      <w:r w:rsidRPr="00F876BE">
        <w:rPr>
          <w:rFonts w:ascii="Century" w:hAnsi="Century" w:cs="Times New Roman"/>
        </w:rPr>
        <w:t>ролята на Съвета за интелигентен растеж, така и със създаването на Борд за иновации</w:t>
      </w:r>
      <w:r>
        <w:rPr>
          <w:rFonts w:ascii="Century" w:hAnsi="Century" w:cs="Times New Roman"/>
          <w:lang w:val="en-US"/>
        </w:rPr>
        <w:t>/</w:t>
      </w:r>
      <w:r>
        <w:rPr>
          <w:rFonts w:ascii="Century" w:hAnsi="Century" w:cs="Times New Roman"/>
        </w:rPr>
        <w:t>Иновативен борд</w:t>
      </w:r>
      <w:r w:rsidRPr="00F876BE">
        <w:rPr>
          <w:rFonts w:ascii="Century" w:hAnsi="Century" w:cs="Times New Roman"/>
        </w:rPr>
        <w:t xml:space="preserve">. Той ще бъде съвещателен орган към министрите на образованието и науката и на иновациите и растежа. Бордът ще бъде </w:t>
      </w:r>
      <w:proofErr w:type="spellStart"/>
      <w:r w:rsidRPr="00F876BE">
        <w:rPr>
          <w:rFonts w:ascii="Century" w:hAnsi="Century" w:cs="Times New Roman"/>
        </w:rPr>
        <w:t>съ</w:t>
      </w:r>
      <w:proofErr w:type="spellEnd"/>
      <w:r w:rsidRPr="00F876BE">
        <w:rPr>
          <w:rFonts w:ascii="Century" w:hAnsi="Century" w:cs="Times New Roman"/>
        </w:rPr>
        <w:t>-председателстван от двамата министри. Негови членове ще бъдат водещи експерти в различните научни направления от страната и чужбина, от публични и частни научни организации, иноватори и бизнес лидери. Представителите на бизнеса ще бъдат поне 1/3 от състава на борда. Те ще бъдат определени след прилагането на прозрачна процедура за избор и ще бъдат назначени за срок от поне 5 години.</w:t>
      </w:r>
      <w:r w:rsidRPr="008A34E5">
        <w:rPr>
          <w:rFonts w:ascii="Century" w:hAnsi="Century" w:cs="Times New Roman"/>
        </w:rPr>
        <w:t xml:space="preserve"> </w:t>
      </w:r>
    </w:p>
    <w:p w14:paraId="67B4B793" w14:textId="67EB693C" w:rsidR="006B5039" w:rsidRPr="00984BDC" w:rsidRDefault="006B5039" w:rsidP="006B5039">
      <w:pPr>
        <w:spacing w:after="0" w:line="360" w:lineRule="auto"/>
        <w:ind w:firstLine="284"/>
        <w:jc w:val="both"/>
        <w:rPr>
          <w:rFonts w:ascii="Century" w:hAnsi="Century" w:cs="Times New Roman"/>
        </w:rPr>
      </w:pPr>
      <w:r w:rsidRPr="008A34E5">
        <w:rPr>
          <w:rFonts w:ascii="Century" w:hAnsi="Century" w:cs="Times New Roman"/>
        </w:rPr>
        <w:t xml:space="preserve">Бордът ще </w:t>
      </w:r>
      <w:r w:rsidRPr="00984BDC">
        <w:rPr>
          <w:rFonts w:ascii="Century" w:hAnsi="Century" w:cs="Times New Roman"/>
        </w:rPr>
        <w:t xml:space="preserve">може да обсъжда политики, да предоставя съвети, свързани с тенденциите за разгръщане на потенциални научноизследователски и иновационни направления в България в синхрон със световните такива. </w:t>
      </w:r>
      <w:r w:rsidR="004A3A58">
        <w:rPr>
          <w:rFonts w:ascii="Century" w:hAnsi="Century" w:cs="Times New Roman"/>
        </w:rPr>
        <w:t xml:space="preserve">Предвижда се </w:t>
      </w:r>
      <w:r w:rsidRPr="00984BDC">
        <w:rPr>
          <w:rFonts w:ascii="Century" w:hAnsi="Century" w:cs="Times New Roman"/>
        </w:rPr>
        <w:t xml:space="preserve">Бордът </w:t>
      </w:r>
      <w:r w:rsidR="004A3A58">
        <w:rPr>
          <w:rFonts w:ascii="Century" w:hAnsi="Century" w:cs="Times New Roman"/>
        </w:rPr>
        <w:t>да</w:t>
      </w:r>
      <w:r w:rsidRPr="00984BDC">
        <w:rPr>
          <w:rFonts w:ascii="Century" w:hAnsi="Century" w:cs="Times New Roman"/>
        </w:rPr>
        <w:t xml:space="preserve"> наблюдава </w:t>
      </w:r>
      <w:r w:rsidR="008E12E8">
        <w:rPr>
          <w:rFonts w:ascii="Century" w:hAnsi="Century" w:cs="Times New Roman"/>
        </w:rPr>
        <w:t>горепосочените</w:t>
      </w:r>
      <w:r w:rsidRPr="00984BDC">
        <w:rPr>
          <w:rFonts w:ascii="Century" w:hAnsi="Century" w:cs="Times New Roman"/>
        </w:rPr>
        <w:t xml:space="preserve"> рамкови програми като набележи на база потенциала на страната теми за развитие и форми на сътрудничество, да дава съвети за мониторинг и капацитет на фондовете за финансиране и разбира се да подпомага интернационализацията на страната – например препоръки за конкурс, препоръки за сътрудничество навън, за участие в съвместно програма на ЕС. </w:t>
      </w:r>
    </w:p>
    <w:p w14:paraId="1AF37D10" w14:textId="77777777" w:rsidR="006B5039" w:rsidRPr="008A34E5" w:rsidRDefault="006B5039" w:rsidP="006B5039">
      <w:pPr>
        <w:spacing w:after="0" w:line="360" w:lineRule="auto"/>
        <w:ind w:firstLine="284"/>
        <w:jc w:val="both"/>
        <w:rPr>
          <w:rFonts w:ascii="Century" w:hAnsi="Century" w:cs="Times New Roman"/>
        </w:rPr>
      </w:pPr>
      <w:r w:rsidRPr="008A34E5">
        <w:rPr>
          <w:rFonts w:ascii="Century" w:hAnsi="Century" w:cs="Times New Roman"/>
        </w:rPr>
        <w:t>Структурата, функциите и правомощията на Иновативния борд ще бъдат регулирани в правилата за работата му, които ще бъдат публични.</w:t>
      </w:r>
    </w:p>
    <w:p w14:paraId="16E8DF4E" w14:textId="45B835B8" w:rsidR="000F3A62" w:rsidRDefault="00730FE5" w:rsidP="000F3A62">
      <w:pPr>
        <w:spacing w:after="0" w:line="360" w:lineRule="auto"/>
        <w:ind w:firstLine="284"/>
        <w:jc w:val="both"/>
        <w:rPr>
          <w:rFonts w:ascii="Century" w:hAnsi="Century" w:cs="Times New Roman"/>
        </w:rPr>
      </w:pPr>
      <w:r w:rsidRPr="0017370E">
        <w:rPr>
          <w:rFonts w:ascii="Century" w:hAnsi="Century" w:cs="Times New Roman"/>
        </w:rPr>
        <w:t xml:space="preserve">Приемането на </w:t>
      </w:r>
      <w:r w:rsidR="00491F03" w:rsidRPr="0017370E">
        <w:rPr>
          <w:rFonts w:ascii="Century" w:hAnsi="Century" w:cs="Times New Roman"/>
        </w:rPr>
        <w:t>В</w:t>
      </w:r>
      <w:r w:rsidRPr="0017370E">
        <w:rPr>
          <w:rFonts w:ascii="Century" w:hAnsi="Century" w:cs="Times New Roman"/>
        </w:rPr>
        <w:t>ариант</w:t>
      </w:r>
      <w:r w:rsidR="00491F03" w:rsidRPr="0017370E">
        <w:rPr>
          <w:rFonts w:ascii="Century" w:hAnsi="Century" w:cs="Times New Roman"/>
        </w:rPr>
        <w:t xml:space="preserve"> 2</w:t>
      </w:r>
      <w:r w:rsidRPr="0017370E">
        <w:rPr>
          <w:rFonts w:ascii="Century" w:hAnsi="Century" w:cs="Times New Roman"/>
        </w:rPr>
        <w:t xml:space="preserve"> ще доведе до </w:t>
      </w:r>
      <w:r w:rsidR="000F3A62" w:rsidRPr="0017370E">
        <w:rPr>
          <w:rFonts w:ascii="Century" w:hAnsi="Century" w:cs="Times New Roman"/>
        </w:rPr>
        <w:t>правно</w:t>
      </w:r>
      <w:r w:rsidR="000F3A62" w:rsidRPr="008A34E5">
        <w:rPr>
          <w:rFonts w:ascii="Century" w:hAnsi="Century" w:cs="Times New Roman"/>
        </w:rPr>
        <w:t xml:space="preserve"> обезпечаване на политиката за научни изследвания, иновации и технологии чрез разработването и приемането на </w:t>
      </w:r>
      <w:r w:rsidR="000F3A62" w:rsidRPr="008A34E5">
        <w:rPr>
          <w:rFonts w:ascii="Century" w:hAnsi="Century" w:cs="Times New Roman"/>
        </w:rPr>
        <w:lastRenderedPageBreak/>
        <w:t xml:space="preserve">нов Закон за насърчаване на научните изследвания и иновациите, който ще замени действащия в момента </w:t>
      </w:r>
      <w:r w:rsidR="000F3A62">
        <w:rPr>
          <w:rFonts w:ascii="Century" w:hAnsi="Century" w:cs="Times New Roman"/>
        </w:rPr>
        <w:t>Закон за насърчаване на научните</w:t>
      </w:r>
      <w:r w:rsidR="000F3A62" w:rsidRPr="008A34E5">
        <w:rPr>
          <w:rFonts w:ascii="Century" w:hAnsi="Century" w:cs="Times New Roman"/>
        </w:rPr>
        <w:t xml:space="preserve"> изследвания. </w:t>
      </w:r>
    </w:p>
    <w:p w14:paraId="6527D656" w14:textId="7D15A186" w:rsidR="00FC4E6F" w:rsidRPr="008A34E5" w:rsidRDefault="00FC4E6F" w:rsidP="00FC4E6F">
      <w:pPr>
        <w:spacing w:after="0" w:line="360" w:lineRule="auto"/>
        <w:ind w:firstLine="284"/>
        <w:jc w:val="both"/>
        <w:rPr>
          <w:rFonts w:ascii="Century" w:hAnsi="Century" w:cs="Times New Roman"/>
        </w:rPr>
      </w:pPr>
      <w:r w:rsidRPr="008A34E5">
        <w:rPr>
          <w:rFonts w:ascii="Century" w:hAnsi="Century" w:cs="Times New Roman"/>
        </w:rPr>
        <w:t>Финансовото осигуряване на дейностите</w:t>
      </w:r>
      <w:r>
        <w:rPr>
          <w:rFonts w:ascii="Century" w:hAnsi="Century" w:cs="Times New Roman"/>
        </w:rPr>
        <w:t>, регламентирани от Закона</w:t>
      </w:r>
      <w:r w:rsidR="00FC3412">
        <w:rPr>
          <w:rFonts w:ascii="Century" w:hAnsi="Century" w:cs="Times New Roman"/>
        </w:rPr>
        <w:t>,</w:t>
      </w:r>
      <w:r w:rsidRPr="008A34E5">
        <w:rPr>
          <w:rFonts w:ascii="Century" w:hAnsi="Century" w:cs="Times New Roman"/>
        </w:rPr>
        <w:t xml:space="preserve"> ще се осъществява със средства от държавния бюджет чрез бюджета на различните министерства и ведомства, </w:t>
      </w:r>
      <w:r w:rsidR="00FC3412">
        <w:rPr>
          <w:rFonts w:ascii="Century" w:hAnsi="Century" w:cs="Times New Roman"/>
        </w:rPr>
        <w:t xml:space="preserve">частни инвестиции, </w:t>
      </w:r>
      <w:r w:rsidRPr="008A34E5">
        <w:rPr>
          <w:rFonts w:ascii="Century" w:hAnsi="Century" w:cs="Times New Roman"/>
        </w:rPr>
        <w:t>а също и с европейско финансиране.</w:t>
      </w:r>
    </w:p>
    <w:p w14:paraId="098C3F08" w14:textId="7D854D18" w:rsidR="008A34E5" w:rsidRDefault="008A34E5" w:rsidP="008A34E5">
      <w:pPr>
        <w:spacing w:after="0" w:line="360" w:lineRule="auto"/>
        <w:ind w:firstLine="284"/>
        <w:jc w:val="both"/>
        <w:rPr>
          <w:rFonts w:ascii="Century" w:hAnsi="Century" w:cs="Times New Roman"/>
        </w:rPr>
      </w:pPr>
      <w:r w:rsidRPr="008A34E5">
        <w:rPr>
          <w:rFonts w:ascii="Century" w:hAnsi="Century" w:cs="Times New Roman"/>
        </w:rPr>
        <w:t>С приемането на Законопроекта Република България ще изпълни свои ангажименти, произтичащи от членството в ЕС, които до момента не са уредени пълноценно на законодателно ниво.</w:t>
      </w:r>
    </w:p>
    <w:p w14:paraId="7A5A7054" w14:textId="26050B9C" w:rsidR="00024D55" w:rsidRPr="00884512" w:rsidRDefault="00024D55" w:rsidP="00024D55">
      <w:pPr>
        <w:spacing w:before="120" w:after="0" w:line="360" w:lineRule="auto"/>
        <w:ind w:firstLine="284"/>
        <w:jc w:val="both"/>
        <w:rPr>
          <w:rFonts w:ascii="Century" w:hAnsi="Century" w:cs="Times New Roman"/>
          <w:b/>
          <w:bCs/>
        </w:rPr>
      </w:pPr>
      <w:r w:rsidRPr="00884512">
        <w:rPr>
          <w:rFonts w:ascii="Century" w:hAnsi="Century" w:cs="Times New Roman"/>
          <w:b/>
          <w:bCs/>
        </w:rPr>
        <w:t xml:space="preserve">По проблем </w:t>
      </w:r>
      <w:r w:rsidRPr="00884512">
        <w:rPr>
          <w:rFonts w:ascii="Century" w:hAnsi="Century" w:cs="Times New Roman"/>
          <w:b/>
          <w:bCs/>
          <w:lang w:val="en-US"/>
        </w:rPr>
        <w:t>2</w:t>
      </w:r>
      <w:r w:rsidRPr="00884512">
        <w:rPr>
          <w:rFonts w:ascii="Century" w:hAnsi="Century" w:cs="Times New Roman"/>
          <w:b/>
          <w:bCs/>
        </w:rPr>
        <w:t xml:space="preserve">: </w:t>
      </w:r>
    </w:p>
    <w:p w14:paraId="79EE33B5" w14:textId="77777777" w:rsidR="00884512" w:rsidRDefault="00884512" w:rsidP="00884512">
      <w:pPr>
        <w:spacing w:before="120" w:after="0" w:line="360" w:lineRule="auto"/>
        <w:ind w:firstLine="284"/>
        <w:jc w:val="both"/>
        <w:rPr>
          <w:rFonts w:ascii="Century" w:hAnsi="Century" w:cs="Times New Roman"/>
        </w:rPr>
      </w:pPr>
      <w:r w:rsidRPr="008A34E5">
        <w:rPr>
          <w:rFonts w:ascii="Century" w:hAnsi="Century" w:cs="Times New Roman"/>
          <w:b/>
          <w:bCs/>
        </w:rPr>
        <w:t>Вариант 0 - „Без действие</w:t>
      </w:r>
      <w:r w:rsidRPr="008A34E5">
        <w:rPr>
          <w:rFonts w:ascii="Century" w:hAnsi="Century" w:cs="Times New Roman"/>
        </w:rPr>
        <w:t>“</w:t>
      </w:r>
    </w:p>
    <w:p w14:paraId="1287F6E5" w14:textId="77777777" w:rsidR="009B5510" w:rsidRPr="00D237E8" w:rsidRDefault="00884512" w:rsidP="009B5510">
      <w:pPr>
        <w:spacing w:after="0" w:line="360" w:lineRule="auto"/>
        <w:ind w:firstLine="284"/>
        <w:jc w:val="both"/>
        <w:rPr>
          <w:rFonts w:ascii="Century" w:hAnsi="Century" w:cs="Times New Roman"/>
        </w:rPr>
      </w:pPr>
      <w:r w:rsidRPr="005F7C4B">
        <w:rPr>
          <w:rFonts w:ascii="Century" w:hAnsi="Century" w:cs="Times New Roman"/>
        </w:rPr>
        <w:t>Нулевият вариант означава да не се предприемат никакви действия</w:t>
      </w:r>
      <w:r w:rsidR="00EF004E">
        <w:rPr>
          <w:rFonts w:ascii="Century" w:hAnsi="Century" w:cs="Times New Roman"/>
        </w:rPr>
        <w:t xml:space="preserve"> и</w:t>
      </w:r>
      <w:r w:rsidR="00505115">
        <w:rPr>
          <w:rFonts w:ascii="Century" w:hAnsi="Century" w:cs="Times New Roman"/>
        </w:rPr>
        <w:t xml:space="preserve"> </w:t>
      </w:r>
      <w:r w:rsidR="00505115" w:rsidRPr="003A7B41">
        <w:rPr>
          <w:rFonts w:ascii="Century" w:hAnsi="Century" w:cs="Times New Roman"/>
        </w:rPr>
        <w:t>се основава на позицията, че не е необходима нормативна промяна.</w:t>
      </w:r>
      <w:r w:rsidR="00EF004E">
        <w:rPr>
          <w:rFonts w:ascii="Century" w:hAnsi="Century" w:cs="Times New Roman"/>
        </w:rPr>
        <w:t xml:space="preserve"> </w:t>
      </w:r>
      <w:r w:rsidR="003A7B41" w:rsidRPr="00D237E8">
        <w:rPr>
          <w:rFonts w:ascii="Century" w:hAnsi="Century" w:cs="Times New Roman"/>
        </w:rPr>
        <w:t>Вторият проблем</w:t>
      </w:r>
      <w:r w:rsidR="00EF004E">
        <w:rPr>
          <w:rFonts w:ascii="Century" w:hAnsi="Century" w:cs="Times New Roman"/>
        </w:rPr>
        <w:t>,</w:t>
      </w:r>
      <w:r w:rsidR="003A7B41" w:rsidRPr="00D237E8">
        <w:rPr>
          <w:rFonts w:ascii="Century" w:hAnsi="Century" w:cs="Times New Roman"/>
        </w:rPr>
        <w:t xml:space="preserve"> свързан с човешки ресурси в областта на НИИ, е тясно свързан с първия, като не може да се очаква, че без предприемането на действия същият ще се разреши от само себе си. Постепенната загуба на квалифициран човешки ресурс е пряко следствие на проблемите, свързани с неефективната правна уредба по отношение на управленския и финансов модел в сферата на научните изследвания и иновациите.</w:t>
      </w:r>
      <w:r w:rsidR="009B5510">
        <w:rPr>
          <w:rFonts w:ascii="Century" w:hAnsi="Century" w:cs="Times New Roman"/>
        </w:rPr>
        <w:t xml:space="preserve"> Л</w:t>
      </w:r>
      <w:r w:rsidR="009B5510" w:rsidRPr="00296758">
        <w:rPr>
          <w:rFonts w:ascii="Century" w:hAnsi="Century" w:cs="Times New Roman"/>
          <w:bCs/>
          <w:iCs/>
        </w:rPr>
        <w:t xml:space="preserve">ипсата на благоприятни условия за развитие на националния научноизследователски и иновационен човешки потенциал </w:t>
      </w:r>
      <w:r w:rsidR="009B5510">
        <w:rPr>
          <w:rFonts w:ascii="Century" w:hAnsi="Century" w:cs="Times New Roman"/>
          <w:bCs/>
          <w:iCs/>
        </w:rPr>
        <w:t>води до</w:t>
      </w:r>
      <w:r w:rsidR="009B5510" w:rsidRPr="00296758">
        <w:rPr>
          <w:rFonts w:ascii="Century" w:hAnsi="Century" w:cs="Times New Roman"/>
          <w:bCs/>
          <w:iCs/>
        </w:rPr>
        <w:t xml:space="preserve"> </w:t>
      </w:r>
      <w:r w:rsidR="009B5510" w:rsidRPr="00296758">
        <w:rPr>
          <w:rFonts w:ascii="Century" w:hAnsi="Century" w:cs="Times New Roman"/>
          <w:iCs/>
        </w:rPr>
        <w:t xml:space="preserve">загубата на научен капацитет. При липса на предприемане на адекватни действия и запазване на сегашната регулаторна рамка, значителна част от научните групи ще останат ограничени в своето развитие, в публикуването на научни резултати във водещи научни списания и в използването на необходимата апаратура. Много научни групи постепенно губят позиции в международната научна общност и продължават да пропускат значителни възможности за привличане на средства по рамковите програми на ЕС. Този факт допълнително усилва отрицателните демографски процеси сред научната общност – застаряване на научния състав и продължаване на „изтичането на мозъци“, както и значително по-нисък брой учени на 1 млн. население в сравнение със средните стойности за ЕС. Изборът на този вариант ще задълбочи  процеса на „изтичане на мозъци“. </w:t>
      </w:r>
      <w:r w:rsidR="009B5510" w:rsidRPr="00D237E8">
        <w:rPr>
          <w:rFonts w:ascii="Century" w:hAnsi="Century" w:cs="Times New Roman"/>
        </w:rPr>
        <w:t>Изложеното налага и извода, че идентифицираните проблеми не могат да бъдат преодолени по пътя на запазване на настоящата правна уредба.</w:t>
      </w:r>
    </w:p>
    <w:p w14:paraId="6226C968" w14:textId="77777777" w:rsidR="00E530A6" w:rsidRDefault="00BF18F7" w:rsidP="00E530A6">
      <w:pPr>
        <w:spacing w:after="0" w:line="360" w:lineRule="auto"/>
        <w:ind w:firstLine="288"/>
        <w:jc w:val="both"/>
        <w:rPr>
          <w:rFonts w:ascii="Century" w:hAnsi="Century" w:cs="Times New Roman"/>
        </w:rPr>
      </w:pPr>
      <w:r w:rsidRPr="003A7B41">
        <w:rPr>
          <w:rFonts w:ascii="Century" w:hAnsi="Century" w:cs="Times New Roman"/>
        </w:rPr>
        <w:t>В случай</w:t>
      </w:r>
      <w:r w:rsidR="00E530A6">
        <w:rPr>
          <w:rFonts w:ascii="Century" w:hAnsi="Century" w:cs="Times New Roman"/>
        </w:rPr>
        <w:t>, че се приложи Вариант 0</w:t>
      </w:r>
      <w:r w:rsidRPr="003A7B41">
        <w:rPr>
          <w:rFonts w:ascii="Century" w:hAnsi="Century" w:cs="Times New Roman"/>
        </w:rPr>
        <w:t xml:space="preserve"> трудно би могло да се прогнозира подобрение на съществуващата ситуация</w:t>
      </w:r>
      <w:r>
        <w:rPr>
          <w:rFonts w:ascii="Century" w:hAnsi="Century" w:cs="Times New Roman"/>
        </w:rPr>
        <w:t>,</w:t>
      </w:r>
      <w:r w:rsidR="00E530A6">
        <w:rPr>
          <w:rFonts w:ascii="Century" w:hAnsi="Century" w:cs="Times New Roman"/>
        </w:rPr>
        <w:t xml:space="preserve"> изложена по Проблем 2,</w:t>
      </w:r>
      <w:r>
        <w:rPr>
          <w:rFonts w:ascii="Century" w:hAnsi="Century" w:cs="Times New Roman"/>
        </w:rPr>
        <w:t xml:space="preserve"> тъй като</w:t>
      </w:r>
      <w:r w:rsidRPr="003A7B41">
        <w:rPr>
          <w:rFonts w:ascii="Century" w:hAnsi="Century" w:cs="Times New Roman"/>
        </w:rPr>
        <w:t xml:space="preserve"> първоизточник</w:t>
      </w:r>
      <w:r>
        <w:rPr>
          <w:rFonts w:ascii="Century" w:hAnsi="Century" w:cs="Times New Roman"/>
        </w:rPr>
        <w:t>ът</w:t>
      </w:r>
      <w:r w:rsidRPr="003A7B41">
        <w:rPr>
          <w:rFonts w:ascii="Century" w:hAnsi="Century" w:cs="Times New Roman"/>
        </w:rPr>
        <w:t xml:space="preserve"> на </w:t>
      </w:r>
      <w:r w:rsidRPr="003A7B41">
        <w:rPr>
          <w:rFonts w:ascii="Century" w:hAnsi="Century" w:cs="Times New Roman"/>
        </w:rPr>
        <w:lastRenderedPageBreak/>
        <w:t>регулация не урежда по оптимален начин обществените отношения.</w:t>
      </w:r>
      <w:r w:rsidR="00E530A6">
        <w:rPr>
          <w:rFonts w:ascii="Century" w:hAnsi="Century" w:cs="Times New Roman"/>
        </w:rPr>
        <w:t xml:space="preserve"> Във връзка с</w:t>
      </w:r>
      <w:r w:rsidR="00E530A6" w:rsidRPr="005F7C4B">
        <w:rPr>
          <w:rFonts w:ascii="Century" w:hAnsi="Century" w:cs="Times New Roman"/>
        </w:rPr>
        <w:t xml:space="preserve"> гореизложеното Вариант 0 не е препоръчителен</w:t>
      </w:r>
      <w:r w:rsidR="00E530A6">
        <w:rPr>
          <w:rFonts w:ascii="Century" w:hAnsi="Century" w:cs="Times New Roman"/>
        </w:rPr>
        <w:t>.</w:t>
      </w:r>
    </w:p>
    <w:p w14:paraId="367741DB" w14:textId="77777777" w:rsidR="009104E9" w:rsidRDefault="009104E9" w:rsidP="009104E9">
      <w:pPr>
        <w:spacing w:after="0" w:line="360" w:lineRule="auto"/>
        <w:ind w:firstLine="284"/>
        <w:jc w:val="both"/>
        <w:rPr>
          <w:rFonts w:ascii="Century" w:hAnsi="Century" w:cs="Times New Roman"/>
          <w:b/>
        </w:rPr>
      </w:pPr>
      <w:r w:rsidRPr="008A34E5">
        <w:rPr>
          <w:rFonts w:ascii="Century" w:hAnsi="Century" w:cs="Times New Roman"/>
          <w:b/>
        </w:rPr>
        <w:t>Вариант 1 – Промени в съществуващата правна уредба</w:t>
      </w:r>
    </w:p>
    <w:p w14:paraId="456FBCEB" w14:textId="552A1D54" w:rsidR="00B2509F" w:rsidRPr="00531460" w:rsidRDefault="009104E9" w:rsidP="0024261A">
      <w:pPr>
        <w:spacing w:after="0" w:line="360" w:lineRule="auto"/>
        <w:ind w:firstLine="288"/>
        <w:jc w:val="both"/>
        <w:rPr>
          <w:rFonts w:ascii="Century" w:hAnsi="Century" w:cs="Times New Roman"/>
        </w:rPr>
      </w:pPr>
      <w:r>
        <w:rPr>
          <w:rFonts w:ascii="Century" w:hAnsi="Century" w:cs="Times New Roman"/>
        </w:rPr>
        <w:t xml:space="preserve">Възможна е частична промяна в </w:t>
      </w:r>
      <w:r w:rsidR="00045975">
        <w:rPr>
          <w:rFonts w:ascii="Century" w:hAnsi="Century" w:cs="Times New Roman"/>
        </w:rPr>
        <w:t xml:space="preserve">сега действащия </w:t>
      </w:r>
      <w:r>
        <w:rPr>
          <w:rFonts w:ascii="Century" w:hAnsi="Century" w:cs="Times New Roman"/>
        </w:rPr>
        <w:t>ЗН</w:t>
      </w:r>
      <w:r w:rsidR="00045975">
        <w:rPr>
          <w:rFonts w:ascii="Century" w:hAnsi="Century" w:cs="Times New Roman"/>
        </w:rPr>
        <w:t>Н</w:t>
      </w:r>
      <w:r>
        <w:rPr>
          <w:rFonts w:ascii="Century" w:hAnsi="Century" w:cs="Times New Roman"/>
        </w:rPr>
        <w:t xml:space="preserve">И, чрез която да се постигнат частични положителни </w:t>
      </w:r>
      <w:r w:rsidR="00E31611">
        <w:rPr>
          <w:rFonts w:ascii="Century" w:hAnsi="Century" w:cs="Times New Roman"/>
        </w:rPr>
        <w:t>въздействия</w:t>
      </w:r>
      <w:r w:rsidR="0024261A">
        <w:rPr>
          <w:rFonts w:ascii="Century" w:hAnsi="Century" w:cs="Times New Roman"/>
          <w:lang w:val="en-US"/>
        </w:rPr>
        <w:t xml:space="preserve"> </w:t>
      </w:r>
      <w:r w:rsidR="0024261A">
        <w:rPr>
          <w:rFonts w:ascii="Century" w:hAnsi="Century" w:cs="Times New Roman"/>
        </w:rPr>
        <w:t>по отношение на Проблем</w:t>
      </w:r>
      <w:r w:rsidR="0024261A">
        <w:rPr>
          <w:rFonts w:ascii="Century" w:hAnsi="Century" w:cs="Times New Roman"/>
          <w:lang w:val="en-US"/>
        </w:rPr>
        <w:t xml:space="preserve"> 2</w:t>
      </w:r>
      <w:r>
        <w:rPr>
          <w:rFonts w:ascii="Century" w:hAnsi="Century" w:cs="Times New Roman"/>
        </w:rPr>
        <w:t xml:space="preserve">, но подобна промяна няма да отговори на необходимостта от разрешаване на съществените проблеми </w:t>
      </w:r>
      <w:r w:rsidR="00E31611">
        <w:rPr>
          <w:rFonts w:ascii="Century" w:hAnsi="Century" w:cs="Times New Roman"/>
        </w:rPr>
        <w:t>като з</w:t>
      </w:r>
      <w:r>
        <w:rPr>
          <w:rFonts w:ascii="Century" w:hAnsi="Century" w:cs="Times New Roman"/>
        </w:rPr>
        <w:t>агуба на научен капацитет;</w:t>
      </w:r>
      <w:r w:rsidR="00E31611">
        <w:rPr>
          <w:rFonts w:ascii="Century" w:hAnsi="Century" w:cs="Times New Roman"/>
        </w:rPr>
        <w:t xml:space="preserve"> </w:t>
      </w:r>
      <w:r w:rsidR="00FB771E" w:rsidRPr="00241AAA">
        <w:rPr>
          <w:rFonts w:ascii="Century" w:hAnsi="Century" w:cs="Times New Roman"/>
        </w:rPr>
        <w:t>понижена мотивация на българските учени за участие в проекти, л</w:t>
      </w:r>
      <w:r>
        <w:rPr>
          <w:rFonts w:ascii="Century" w:hAnsi="Century" w:cs="Times New Roman"/>
        </w:rPr>
        <w:t xml:space="preserve">ипса на конкурентоспособност на България </w:t>
      </w:r>
      <w:r w:rsidR="006D0E42">
        <w:rPr>
          <w:rFonts w:ascii="Century" w:hAnsi="Century" w:cs="Times New Roman"/>
        </w:rPr>
        <w:t>в</w:t>
      </w:r>
      <w:r>
        <w:rPr>
          <w:rFonts w:ascii="Century" w:hAnsi="Century" w:cs="Times New Roman"/>
        </w:rPr>
        <w:t xml:space="preserve"> световн</w:t>
      </w:r>
      <w:r w:rsidR="006D0E42">
        <w:rPr>
          <w:rFonts w:ascii="Century" w:hAnsi="Century" w:cs="Times New Roman"/>
        </w:rPr>
        <w:t>ите</w:t>
      </w:r>
      <w:r>
        <w:rPr>
          <w:rFonts w:ascii="Century" w:hAnsi="Century" w:cs="Times New Roman"/>
        </w:rPr>
        <w:t xml:space="preserve"> научн</w:t>
      </w:r>
      <w:r w:rsidR="006D0E42">
        <w:rPr>
          <w:rFonts w:ascii="Century" w:hAnsi="Century" w:cs="Times New Roman"/>
        </w:rPr>
        <w:t>и</w:t>
      </w:r>
      <w:r>
        <w:rPr>
          <w:rFonts w:ascii="Century" w:hAnsi="Century" w:cs="Times New Roman"/>
        </w:rPr>
        <w:t xml:space="preserve"> с</w:t>
      </w:r>
      <w:r w:rsidR="006D0E42">
        <w:rPr>
          <w:rFonts w:ascii="Century" w:hAnsi="Century" w:cs="Times New Roman"/>
        </w:rPr>
        <w:t>реди</w:t>
      </w:r>
      <w:r>
        <w:rPr>
          <w:rFonts w:ascii="Century" w:hAnsi="Century" w:cs="Times New Roman"/>
        </w:rPr>
        <w:t xml:space="preserve"> и др.</w:t>
      </w:r>
      <w:r w:rsidR="00527A4F">
        <w:rPr>
          <w:rFonts w:ascii="Century" w:hAnsi="Century" w:cs="Times New Roman"/>
        </w:rPr>
        <w:t xml:space="preserve"> </w:t>
      </w:r>
      <w:r w:rsidR="00241AAA">
        <w:rPr>
          <w:rFonts w:ascii="Century" w:hAnsi="Century" w:cs="Times New Roman"/>
        </w:rPr>
        <w:t>К</w:t>
      </w:r>
      <w:r w:rsidR="00241AAA" w:rsidRPr="00241AAA">
        <w:rPr>
          <w:rFonts w:ascii="Century" w:hAnsi="Century" w:cs="Times New Roman"/>
        </w:rPr>
        <w:t>ъм момента не е налице действащ механизъм за съгласуваност при създаването и прилагането на обща политика за насърчаване на научните изследвания и на иновациите</w:t>
      </w:r>
      <w:r w:rsidR="0024261A">
        <w:rPr>
          <w:rFonts w:ascii="Century" w:hAnsi="Century" w:cs="Times New Roman"/>
        </w:rPr>
        <w:t>. Н</w:t>
      </w:r>
      <w:r w:rsidR="0024261A" w:rsidRPr="00296758">
        <w:rPr>
          <w:rFonts w:ascii="Century" w:hAnsi="Century" w:cs="Times New Roman"/>
          <w:bCs/>
          <w:iCs/>
        </w:rPr>
        <w:t xml:space="preserve">е са определени органите и реда за формиране на </w:t>
      </w:r>
      <w:r w:rsidR="0024261A">
        <w:rPr>
          <w:rFonts w:ascii="Century" w:hAnsi="Century" w:cs="Times New Roman"/>
          <w:bCs/>
          <w:iCs/>
        </w:rPr>
        <w:t>тази</w:t>
      </w:r>
      <w:r w:rsidR="0024261A" w:rsidRPr="00296758">
        <w:rPr>
          <w:rFonts w:ascii="Century" w:hAnsi="Century" w:cs="Times New Roman"/>
          <w:bCs/>
          <w:iCs/>
        </w:rPr>
        <w:t xml:space="preserve"> политика, което не позволява да се </w:t>
      </w:r>
      <w:r w:rsidR="0024261A" w:rsidRPr="00531460">
        <w:rPr>
          <w:rFonts w:ascii="Century" w:hAnsi="Century" w:cs="Times New Roman"/>
        </w:rPr>
        <w:t xml:space="preserve">регламентира ролята на всяка от институциите в процеса на </w:t>
      </w:r>
      <w:r w:rsidR="00531460" w:rsidRPr="00531460">
        <w:rPr>
          <w:rFonts w:ascii="Century" w:hAnsi="Century" w:cs="Times New Roman"/>
        </w:rPr>
        <w:t>създаване, прилагане, мониторинг и оценка на политиката</w:t>
      </w:r>
      <w:r w:rsidR="0051003B">
        <w:rPr>
          <w:rFonts w:ascii="Century" w:hAnsi="Century" w:cs="Times New Roman"/>
        </w:rPr>
        <w:t>,</w:t>
      </w:r>
      <w:r w:rsidR="00531460" w:rsidRPr="00531460">
        <w:rPr>
          <w:rFonts w:ascii="Century" w:hAnsi="Century" w:cs="Times New Roman"/>
        </w:rPr>
        <w:t xml:space="preserve"> свързана с </w:t>
      </w:r>
      <w:r w:rsidR="00B2509F" w:rsidRPr="00531460">
        <w:rPr>
          <w:rFonts w:ascii="Century" w:hAnsi="Century" w:cs="Times New Roman"/>
        </w:rPr>
        <w:t>развитие</w:t>
      </w:r>
      <w:r w:rsidR="0051003B">
        <w:rPr>
          <w:rFonts w:ascii="Century" w:hAnsi="Century" w:cs="Times New Roman"/>
        </w:rPr>
        <w:t>то</w:t>
      </w:r>
      <w:r w:rsidR="00B2509F" w:rsidRPr="00531460">
        <w:rPr>
          <w:rFonts w:ascii="Century" w:hAnsi="Century" w:cs="Times New Roman"/>
        </w:rPr>
        <w:t xml:space="preserve"> на националния научноизследователски и иновационен човешки потенциал</w:t>
      </w:r>
      <w:r w:rsidR="0051003B">
        <w:rPr>
          <w:rFonts w:ascii="Century" w:hAnsi="Century" w:cs="Times New Roman"/>
        </w:rPr>
        <w:t>.</w:t>
      </w:r>
    </w:p>
    <w:p w14:paraId="5217D9CD" w14:textId="2A4F9A60" w:rsidR="00E90D70" w:rsidRPr="00A56CA6" w:rsidRDefault="0051003B" w:rsidP="00E90D70">
      <w:pPr>
        <w:widowControl w:val="0"/>
        <w:autoSpaceDE w:val="0"/>
        <w:autoSpaceDN w:val="0"/>
        <w:adjustRightInd w:val="0"/>
        <w:spacing w:after="0" w:line="360" w:lineRule="auto"/>
        <w:ind w:right="45" w:firstLine="284"/>
        <w:jc w:val="both"/>
        <w:rPr>
          <w:rFonts w:ascii="Century" w:hAnsi="Century" w:cs="Times New Roman"/>
        </w:rPr>
      </w:pPr>
      <w:r>
        <w:rPr>
          <w:rFonts w:ascii="Century" w:hAnsi="Century" w:cs="Times New Roman"/>
        </w:rPr>
        <w:t>О</w:t>
      </w:r>
      <w:r w:rsidR="00527A4F" w:rsidRPr="005F7C4B">
        <w:rPr>
          <w:rFonts w:ascii="Century" w:hAnsi="Century" w:cs="Times New Roman"/>
        </w:rPr>
        <w:t>съществ</w:t>
      </w:r>
      <w:r>
        <w:rPr>
          <w:rFonts w:ascii="Century" w:hAnsi="Century" w:cs="Times New Roman"/>
        </w:rPr>
        <w:t>яването на</w:t>
      </w:r>
      <w:r w:rsidR="00527A4F" w:rsidRPr="005F7C4B">
        <w:rPr>
          <w:rFonts w:ascii="Century" w:hAnsi="Century" w:cs="Times New Roman"/>
        </w:rPr>
        <w:t xml:space="preserve"> </w:t>
      </w:r>
      <w:r>
        <w:rPr>
          <w:rFonts w:ascii="Century" w:hAnsi="Century" w:cs="Times New Roman"/>
        </w:rPr>
        <w:t xml:space="preserve">Вариант 1 </w:t>
      </w:r>
      <w:r w:rsidR="00527A4F" w:rsidRPr="005F7C4B">
        <w:rPr>
          <w:rFonts w:ascii="Century" w:hAnsi="Century" w:cs="Times New Roman"/>
        </w:rPr>
        <w:t xml:space="preserve">чрез изменения и допълнения в сега действащия </w:t>
      </w:r>
      <w:r w:rsidR="00527A4F">
        <w:rPr>
          <w:rFonts w:ascii="Century" w:hAnsi="Century" w:cs="Times New Roman"/>
        </w:rPr>
        <w:t>Закон за насърчаване на научните</w:t>
      </w:r>
      <w:r w:rsidR="00527A4F" w:rsidRPr="005F7C4B">
        <w:rPr>
          <w:rFonts w:ascii="Century" w:hAnsi="Century" w:cs="Times New Roman"/>
        </w:rPr>
        <w:t xml:space="preserve"> изследвания няма да доведе до преодоляване на повечето от идентифицираните проблеми</w:t>
      </w:r>
      <w:r w:rsidR="00E90D70">
        <w:rPr>
          <w:rFonts w:ascii="Century" w:hAnsi="Century" w:cs="Times New Roman"/>
        </w:rPr>
        <w:t>, т</w:t>
      </w:r>
      <w:r w:rsidR="00E90D70" w:rsidRPr="00A56CA6">
        <w:rPr>
          <w:rFonts w:ascii="Century" w:hAnsi="Century" w:cs="Times New Roman"/>
        </w:rPr>
        <w:t>ъй като проблемите са от такова естество и с такъв интензитет, че не могат да бъдат разрешени чрез частични нормативни промени</w:t>
      </w:r>
      <w:r w:rsidR="00E90D70">
        <w:rPr>
          <w:rFonts w:ascii="Century" w:hAnsi="Century" w:cs="Times New Roman"/>
        </w:rPr>
        <w:t xml:space="preserve">. Предвид на изложеното този вариант </w:t>
      </w:r>
      <w:r w:rsidR="00E90D70" w:rsidRPr="00E90D70">
        <w:rPr>
          <w:rFonts w:ascii="Century" w:hAnsi="Century" w:cs="Times New Roman"/>
        </w:rPr>
        <w:t>в конкретния случай е неефективен и неефикасен</w:t>
      </w:r>
      <w:r w:rsidR="00E90D70">
        <w:rPr>
          <w:rFonts w:ascii="Century" w:hAnsi="Century" w:cs="Times New Roman"/>
        </w:rPr>
        <w:t xml:space="preserve"> и </w:t>
      </w:r>
      <w:r w:rsidR="00E90D70" w:rsidRPr="00A56CA6">
        <w:rPr>
          <w:rFonts w:ascii="Century" w:hAnsi="Century" w:cs="Times New Roman"/>
        </w:rPr>
        <w:t>се обмисля приемането на изцяло ново законодателство, което да регулира трайно обществените отношения, засегнати от проблемите.</w:t>
      </w:r>
    </w:p>
    <w:p w14:paraId="0DC1A825" w14:textId="2ADD5102" w:rsidR="00B51346" w:rsidRDefault="00B51346" w:rsidP="00B51346">
      <w:pPr>
        <w:spacing w:after="0" w:line="360" w:lineRule="auto"/>
        <w:ind w:firstLine="284"/>
        <w:jc w:val="both"/>
        <w:rPr>
          <w:rFonts w:ascii="Century" w:hAnsi="Century" w:cs="Times New Roman"/>
          <w:b/>
          <w:iCs/>
        </w:rPr>
      </w:pPr>
      <w:r w:rsidRPr="00404680">
        <w:rPr>
          <w:rFonts w:ascii="Century" w:hAnsi="Century" w:cs="Times New Roman"/>
          <w:b/>
          <w:iCs/>
        </w:rPr>
        <w:t>Вариант 2</w:t>
      </w:r>
      <w:r w:rsidR="00ED662F">
        <w:rPr>
          <w:rFonts w:ascii="Century" w:hAnsi="Century" w:cs="Times New Roman"/>
          <w:b/>
          <w:iCs/>
        </w:rPr>
        <w:t xml:space="preserve"> Политики за подкрепа и </w:t>
      </w:r>
      <w:r w:rsidR="00ED662F" w:rsidRPr="00ED662F">
        <w:rPr>
          <w:rFonts w:ascii="Century" w:hAnsi="Century" w:cs="Times New Roman"/>
          <w:b/>
          <w:iCs/>
        </w:rPr>
        <w:t>развитие на националния научноизследователски и иновационен човешки потенциал</w:t>
      </w:r>
    </w:p>
    <w:p w14:paraId="6074DC90" w14:textId="0819190A" w:rsidR="009A0F00" w:rsidRDefault="00894B17" w:rsidP="009A0F00">
      <w:pPr>
        <w:spacing w:after="0" w:line="360" w:lineRule="auto"/>
        <w:ind w:firstLine="284"/>
        <w:jc w:val="both"/>
        <w:rPr>
          <w:rFonts w:ascii="Century" w:hAnsi="Century" w:cs="Times New Roman"/>
          <w:bCs/>
          <w:iCs/>
        </w:rPr>
      </w:pPr>
      <w:r>
        <w:rPr>
          <w:rFonts w:ascii="Century" w:hAnsi="Century" w:cs="Times New Roman"/>
        </w:rPr>
        <w:t>Р</w:t>
      </w:r>
      <w:r w:rsidRPr="008A34E5">
        <w:rPr>
          <w:rFonts w:ascii="Century" w:hAnsi="Century" w:cs="Times New Roman"/>
        </w:rPr>
        <w:t>еформата в системата на НИРД е свързана с осъществяване</w:t>
      </w:r>
      <w:r>
        <w:rPr>
          <w:rFonts w:ascii="Century" w:hAnsi="Century" w:cs="Times New Roman"/>
        </w:rPr>
        <w:t>то на</w:t>
      </w:r>
      <w:r w:rsidRPr="008A34E5">
        <w:rPr>
          <w:rFonts w:ascii="Century" w:hAnsi="Century" w:cs="Times New Roman"/>
        </w:rPr>
        <w:t xml:space="preserve"> нова обща политика за развитие на научните изследвания, иновациите и технологиите в подкрепа на икономическото и общественото развитие на страната. В </w:t>
      </w:r>
      <w:r>
        <w:rPr>
          <w:rFonts w:ascii="Century" w:hAnsi="Century" w:cs="Times New Roman"/>
        </w:rPr>
        <w:t>новия З</w:t>
      </w:r>
      <w:r w:rsidRPr="008A34E5">
        <w:rPr>
          <w:rFonts w:ascii="Century" w:hAnsi="Century" w:cs="Times New Roman"/>
        </w:rPr>
        <w:t>акон</w:t>
      </w:r>
      <w:r>
        <w:rPr>
          <w:rFonts w:ascii="Century" w:hAnsi="Century" w:cs="Times New Roman"/>
        </w:rPr>
        <w:t xml:space="preserve"> за насърчаване на научните изследвания и иновациите</w:t>
      </w:r>
      <w:r w:rsidRPr="008A34E5">
        <w:rPr>
          <w:rFonts w:ascii="Century" w:hAnsi="Century" w:cs="Times New Roman"/>
        </w:rPr>
        <w:t xml:space="preserve"> ще бъде регламентирана  политиката за поддържане и засилване на научния капацитет на страната с акцент върху областите, свързани с националните приоритети и стратегическите документи</w:t>
      </w:r>
      <w:r w:rsidRPr="003B4B5D">
        <w:rPr>
          <w:rFonts w:ascii="Century" w:hAnsi="Century" w:cs="Times New Roman"/>
        </w:rPr>
        <w:t>.</w:t>
      </w:r>
      <w:r w:rsidR="005C6B4D">
        <w:rPr>
          <w:rFonts w:ascii="Century" w:hAnsi="Century" w:cs="Times New Roman"/>
        </w:rPr>
        <w:t xml:space="preserve"> </w:t>
      </w:r>
      <w:r w:rsidR="009A0F00">
        <w:rPr>
          <w:rFonts w:ascii="Century" w:hAnsi="Century" w:cs="Times New Roman"/>
          <w:bCs/>
          <w:iCs/>
        </w:rPr>
        <w:t>Предвижда се н</w:t>
      </w:r>
      <w:r w:rsidR="009A0F00" w:rsidRPr="00006FE4">
        <w:rPr>
          <w:rFonts w:ascii="Century" w:hAnsi="Century" w:cs="Times New Roman"/>
          <w:bCs/>
          <w:iCs/>
        </w:rPr>
        <w:t xml:space="preserve">овият нормативен акт </w:t>
      </w:r>
      <w:r w:rsidR="009A0F00">
        <w:rPr>
          <w:rFonts w:ascii="Century" w:hAnsi="Century" w:cs="Times New Roman"/>
          <w:bCs/>
          <w:iCs/>
        </w:rPr>
        <w:t>да</w:t>
      </w:r>
      <w:r w:rsidR="009A0F00" w:rsidRPr="00006FE4">
        <w:rPr>
          <w:rFonts w:ascii="Century" w:hAnsi="Century" w:cs="Times New Roman"/>
          <w:bCs/>
          <w:iCs/>
        </w:rPr>
        <w:t xml:space="preserve"> създаде условия и механизми за повишаване на научния капацитет и изграждане или възстановяване на капацитета в научни области, в които той липсва. Ще се стимулира кариерното развитие на учените, надграждането на техните умения, а също и развиването на нови умения за отворена наука, работа с големи данни и валоризация на научни резултат</w:t>
      </w:r>
      <w:r w:rsidR="00E21047">
        <w:rPr>
          <w:rFonts w:ascii="Century" w:hAnsi="Century" w:cs="Times New Roman"/>
          <w:bCs/>
          <w:iCs/>
        </w:rPr>
        <w:t>.</w:t>
      </w:r>
      <w:r w:rsidR="009A0F00" w:rsidRPr="00006FE4">
        <w:rPr>
          <w:rFonts w:ascii="Century" w:hAnsi="Century" w:cs="Times New Roman"/>
          <w:bCs/>
          <w:iCs/>
        </w:rPr>
        <w:t xml:space="preserve"> Приоритетно ще </w:t>
      </w:r>
      <w:r w:rsidR="00E21047">
        <w:rPr>
          <w:rFonts w:ascii="Century" w:hAnsi="Century" w:cs="Times New Roman"/>
          <w:bCs/>
          <w:iCs/>
        </w:rPr>
        <w:t xml:space="preserve">се </w:t>
      </w:r>
      <w:r w:rsidR="009A0F00" w:rsidRPr="00006FE4">
        <w:rPr>
          <w:rFonts w:ascii="Century" w:hAnsi="Century" w:cs="Times New Roman"/>
          <w:bCs/>
          <w:iCs/>
        </w:rPr>
        <w:lastRenderedPageBreak/>
        <w:t>подпомага</w:t>
      </w:r>
      <w:r w:rsidR="00E21047">
        <w:rPr>
          <w:rFonts w:ascii="Century" w:hAnsi="Century" w:cs="Times New Roman"/>
          <w:bCs/>
          <w:iCs/>
        </w:rPr>
        <w:t>т</w:t>
      </w:r>
      <w:r w:rsidR="009A0F00" w:rsidRPr="00006FE4">
        <w:rPr>
          <w:rFonts w:ascii="Century" w:hAnsi="Century" w:cs="Times New Roman"/>
          <w:bCs/>
          <w:iCs/>
        </w:rPr>
        <w:t xml:space="preserve"> научните изследвания с участие на млади учени и ще </w:t>
      </w:r>
      <w:r w:rsidR="00147E70">
        <w:rPr>
          <w:rFonts w:ascii="Century" w:hAnsi="Century" w:cs="Times New Roman"/>
          <w:bCs/>
          <w:iCs/>
        </w:rPr>
        <w:t xml:space="preserve">се </w:t>
      </w:r>
      <w:r w:rsidR="009A0F00" w:rsidRPr="00006FE4">
        <w:rPr>
          <w:rFonts w:ascii="Century" w:hAnsi="Century" w:cs="Times New Roman"/>
          <w:bCs/>
          <w:iCs/>
        </w:rPr>
        <w:t>въве</w:t>
      </w:r>
      <w:r w:rsidR="00147E70">
        <w:rPr>
          <w:rFonts w:ascii="Century" w:hAnsi="Century" w:cs="Times New Roman"/>
          <w:bCs/>
          <w:iCs/>
        </w:rPr>
        <w:t>ж</w:t>
      </w:r>
      <w:r w:rsidR="009A0F00" w:rsidRPr="00006FE4">
        <w:rPr>
          <w:rFonts w:ascii="Century" w:hAnsi="Century" w:cs="Times New Roman"/>
          <w:bCs/>
          <w:iCs/>
        </w:rPr>
        <w:t>д</w:t>
      </w:r>
      <w:r w:rsidR="00147E70">
        <w:rPr>
          <w:rFonts w:ascii="Century" w:hAnsi="Century" w:cs="Times New Roman"/>
          <w:bCs/>
          <w:iCs/>
        </w:rPr>
        <w:t>ат</w:t>
      </w:r>
      <w:r w:rsidR="009A0F00" w:rsidRPr="00006FE4">
        <w:rPr>
          <w:rFonts w:ascii="Century" w:hAnsi="Century" w:cs="Times New Roman"/>
          <w:bCs/>
          <w:iCs/>
        </w:rPr>
        <w:t xml:space="preserve"> стимули за привличане на повече таланти към научна кариера в </w:t>
      </w:r>
      <w:r w:rsidR="00147E70">
        <w:rPr>
          <w:rFonts w:ascii="Century" w:hAnsi="Century" w:cs="Times New Roman"/>
          <w:bCs/>
          <w:iCs/>
        </w:rPr>
        <w:t>България</w:t>
      </w:r>
      <w:r w:rsidR="009A0F00" w:rsidRPr="00006FE4">
        <w:rPr>
          <w:rFonts w:ascii="Century" w:hAnsi="Century" w:cs="Times New Roman"/>
          <w:bCs/>
          <w:iCs/>
        </w:rPr>
        <w:t xml:space="preserve">. Ще </w:t>
      </w:r>
      <w:r w:rsidR="00147E70">
        <w:rPr>
          <w:rFonts w:ascii="Century" w:hAnsi="Century" w:cs="Times New Roman"/>
          <w:bCs/>
          <w:iCs/>
        </w:rPr>
        <w:t xml:space="preserve">се </w:t>
      </w:r>
      <w:r w:rsidR="009A0F00" w:rsidRPr="00006FE4">
        <w:rPr>
          <w:rFonts w:ascii="Century" w:hAnsi="Century" w:cs="Times New Roman"/>
          <w:bCs/>
          <w:iCs/>
        </w:rPr>
        <w:t>подкрепи интернационализацията на научната дейност в страната и участието в международно научно сътрудничество, включително и чрез използване на капацитета на българската научна диаспора в чужбина, както и междусекторна мобилност и привличане на изследователи от други държави.</w:t>
      </w:r>
    </w:p>
    <w:p w14:paraId="5E2A72B1" w14:textId="4601CE24" w:rsidR="006F0259" w:rsidRPr="00036622" w:rsidRDefault="006F0259" w:rsidP="00036622">
      <w:pPr>
        <w:spacing w:after="0" w:line="360" w:lineRule="auto"/>
        <w:ind w:firstLine="284"/>
        <w:jc w:val="both"/>
        <w:rPr>
          <w:rFonts w:ascii="Century" w:hAnsi="Century" w:cs="Times New Roman"/>
        </w:rPr>
      </w:pPr>
      <w:r>
        <w:rPr>
          <w:rFonts w:ascii="Century" w:hAnsi="Century" w:cs="Times New Roman"/>
          <w:bCs/>
          <w:iCs/>
        </w:rPr>
        <w:t>П</w:t>
      </w:r>
      <w:r w:rsidR="000C0D1A" w:rsidRPr="000C0D1A">
        <w:rPr>
          <w:rFonts w:ascii="Century" w:hAnsi="Century" w:cs="Times New Roman"/>
          <w:bCs/>
          <w:iCs/>
        </w:rPr>
        <w:t xml:space="preserve">риемането </w:t>
      </w:r>
      <w:r w:rsidR="00D645C9">
        <w:rPr>
          <w:rFonts w:ascii="Century" w:hAnsi="Century" w:cs="Times New Roman"/>
          <w:bCs/>
          <w:iCs/>
        </w:rPr>
        <w:t xml:space="preserve">на новия ЗННИИ </w:t>
      </w:r>
      <w:r w:rsidR="000C0D1A" w:rsidRPr="000C0D1A">
        <w:rPr>
          <w:rFonts w:ascii="Century" w:hAnsi="Century" w:cs="Times New Roman"/>
          <w:bCs/>
          <w:iCs/>
        </w:rPr>
        <w:t xml:space="preserve">се очаква </w:t>
      </w:r>
      <w:r>
        <w:rPr>
          <w:rFonts w:ascii="Century" w:hAnsi="Century" w:cs="Times New Roman"/>
          <w:bCs/>
          <w:iCs/>
        </w:rPr>
        <w:t xml:space="preserve">да допринесе за </w:t>
      </w:r>
      <w:r w:rsidRPr="006F0259">
        <w:rPr>
          <w:rFonts w:ascii="Century" w:hAnsi="Century" w:cs="Times New Roman"/>
        </w:rPr>
        <w:t xml:space="preserve">интензифициране на връзките на академичните среди с бизнеса, </w:t>
      </w:r>
      <w:r w:rsidR="00086E4E">
        <w:rPr>
          <w:rFonts w:ascii="Century" w:hAnsi="Century" w:cs="Times New Roman"/>
        </w:rPr>
        <w:t xml:space="preserve">с </w:t>
      </w:r>
      <w:r w:rsidRPr="006F0259">
        <w:rPr>
          <w:rFonts w:ascii="Century" w:hAnsi="Century" w:cs="Times New Roman"/>
        </w:rPr>
        <w:t xml:space="preserve">българската научна диаспора и привличане на чуждестранни </w:t>
      </w:r>
      <w:r>
        <w:rPr>
          <w:rFonts w:ascii="Century" w:hAnsi="Century" w:cs="Times New Roman"/>
        </w:rPr>
        <w:t>специалисти в различни научни области.</w:t>
      </w:r>
      <w:r w:rsidR="00036622">
        <w:rPr>
          <w:rFonts w:ascii="Century" w:hAnsi="Century" w:cs="Times New Roman"/>
        </w:rPr>
        <w:t xml:space="preserve"> </w:t>
      </w:r>
      <w:r w:rsidRPr="00036622">
        <w:rPr>
          <w:rFonts w:ascii="Century" w:hAnsi="Century" w:cs="Times New Roman"/>
        </w:rPr>
        <w:t xml:space="preserve">Планирането и изпълнението на политиката </w:t>
      </w:r>
      <w:r w:rsidR="00036622">
        <w:rPr>
          <w:rFonts w:ascii="Century" w:hAnsi="Century" w:cs="Times New Roman"/>
        </w:rPr>
        <w:t xml:space="preserve">за </w:t>
      </w:r>
      <w:r w:rsidR="00086E4E" w:rsidRPr="00086E4E">
        <w:rPr>
          <w:rFonts w:ascii="Century" w:hAnsi="Century" w:cs="Times New Roman"/>
        </w:rPr>
        <w:t>подкрепа и развитие на националния научноизследователски и иновационен човешки потенциал</w:t>
      </w:r>
      <w:r w:rsidR="00086E4E">
        <w:rPr>
          <w:rFonts w:ascii="Century" w:hAnsi="Century" w:cs="Times New Roman"/>
        </w:rPr>
        <w:t xml:space="preserve"> </w:t>
      </w:r>
      <w:r w:rsidRPr="00036622">
        <w:rPr>
          <w:rFonts w:ascii="Century" w:hAnsi="Century" w:cs="Times New Roman"/>
        </w:rPr>
        <w:t xml:space="preserve">обвързва научните изследвания с индустрията с цел създаване на продукти и услуги с по-висока добавена стойност и осъществяване на икономическа и индустриална трансформация. </w:t>
      </w:r>
    </w:p>
    <w:p w14:paraId="3A20BEA2" w14:textId="733D50E2" w:rsidR="008A34E5" w:rsidRPr="003310AD" w:rsidRDefault="003310AD" w:rsidP="004E0F24">
      <w:pPr>
        <w:spacing w:before="120" w:after="0" w:line="360" w:lineRule="auto"/>
        <w:ind w:firstLine="284"/>
        <w:jc w:val="both"/>
        <w:rPr>
          <w:rFonts w:ascii="Century" w:hAnsi="Century" w:cs="Times New Roman"/>
          <w:b/>
          <w:bCs/>
        </w:rPr>
      </w:pPr>
      <w:r w:rsidRPr="003310AD">
        <w:rPr>
          <w:rFonts w:ascii="Century" w:hAnsi="Century" w:cs="Times New Roman"/>
          <w:b/>
          <w:bCs/>
        </w:rPr>
        <w:t xml:space="preserve">Таблица № </w:t>
      </w:r>
      <w:r w:rsidR="009635DA">
        <w:rPr>
          <w:rFonts w:ascii="Century" w:hAnsi="Century" w:cs="Times New Roman"/>
          <w:b/>
          <w:bCs/>
        </w:rPr>
        <w:t>10</w:t>
      </w:r>
      <w:r w:rsidRPr="003310AD">
        <w:rPr>
          <w:rFonts w:ascii="Century" w:hAnsi="Century" w:cs="Times New Roman"/>
          <w:b/>
          <w:bCs/>
        </w:rPr>
        <w:t xml:space="preserve"> </w:t>
      </w:r>
      <w:r w:rsidR="006E27F9">
        <w:rPr>
          <w:rFonts w:ascii="Century" w:hAnsi="Century" w:cs="Times New Roman"/>
          <w:b/>
          <w:bCs/>
        </w:rPr>
        <w:t xml:space="preserve"> </w:t>
      </w:r>
      <w:r w:rsidRPr="003310AD">
        <w:rPr>
          <w:rFonts w:ascii="Century" w:hAnsi="Century" w:cs="Times New Roman"/>
          <w:b/>
          <w:bCs/>
        </w:rPr>
        <w:t>Свързване на вариантите с идентифицирания проблем</w:t>
      </w:r>
    </w:p>
    <w:tbl>
      <w:tblPr>
        <w:tblStyle w:val="TableGrid"/>
        <w:tblW w:w="9090" w:type="dxa"/>
        <w:tblInd w:w="-5" w:type="dxa"/>
        <w:tblLook w:val="04A0" w:firstRow="1" w:lastRow="0" w:firstColumn="1" w:lastColumn="0" w:noHBand="0" w:noVBand="1"/>
      </w:tblPr>
      <w:tblGrid>
        <w:gridCol w:w="2237"/>
        <w:gridCol w:w="2289"/>
        <w:gridCol w:w="2451"/>
        <w:gridCol w:w="2113"/>
      </w:tblGrid>
      <w:tr w:rsidR="008E7912" w:rsidRPr="000E7A3A" w14:paraId="51256914" w14:textId="77777777" w:rsidTr="00363A40">
        <w:tc>
          <w:tcPr>
            <w:tcW w:w="1800" w:type="dxa"/>
            <w:shd w:val="clear" w:color="auto" w:fill="DBDBDB" w:themeFill="accent3" w:themeFillTint="66"/>
          </w:tcPr>
          <w:p w14:paraId="70A8C3BF" w14:textId="77777777" w:rsidR="008E7912" w:rsidRPr="000E7A3A" w:rsidRDefault="008E7912" w:rsidP="007054EE">
            <w:pPr>
              <w:spacing w:before="120" w:after="120"/>
              <w:jc w:val="both"/>
              <w:rPr>
                <w:rFonts w:ascii="Century" w:hAnsi="Century" w:cs="Times New Roman"/>
                <w:b/>
                <w:i/>
              </w:rPr>
            </w:pPr>
          </w:p>
        </w:tc>
        <w:tc>
          <w:tcPr>
            <w:tcW w:w="2430" w:type="dxa"/>
            <w:shd w:val="clear" w:color="auto" w:fill="DEEAF6" w:themeFill="accent1" w:themeFillTint="33"/>
            <w:vAlign w:val="center"/>
          </w:tcPr>
          <w:p w14:paraId="156A6C40" w14:textId="362A9705" w:rsidR="008E7912" w:rsidRPr="0065679B" w:rsidRDefault="008E7912" w:rsidP="00CC651D">
            <w:pPr>
              <w:spacing w:before="120" w:after="120"/>
              <w:contextualSpacing/>
              <w:jc w:val="center"/>
              <w:rPr>
                <w:rFonts w:ascii="Century" w:hAnsi="Century" w:cs="Times New Roman"/>
                <w:b/>
                <w:i/>
                <w:lang w:val="en-US"/>
              </w:rPr>
            </w:pPr>
            <w:r w:rsidRPr="000E7A3A">
              <w:rPr>
                <w:rFonts w:ascii="Century" w:hAnsi="Century" w:cs="Times New Roman"/>
                <w:b/>
                <w:i/>
              </w:rPr>
              <w:t>Вариант</w:t>
            </w:r>
            <w:r>
              <w:rPr>
                <w:rFonts w:ascii="Century" w:hAnsi="Century" w:cs="Times New Roman"/>
                <w:b/>
                <w:i/>
                <w:lang w:val="en-US"/>
              </w:rPr>
              <w:t xml:space="preserve"> 0</w:t>
            </w:r>
          </w:p>
          <w:p w14:paraId="2EC7A273" w14:textId="77777777" w:rsidR="008E7912" w:rsidRPr="000E7A3A" w:rsidRDefault="008E7912" w:rsidP="00CC651D">
            <w:pPr>
              <w:spacing w:before="120" w:after="120"/>
              <w:contextualSpacing/>
              <w:jc w:val="center"/>
              <w:rPr>
                <w:rFonts w:ascii="Century" w:hAnsi="Century" w:cs="Times New Roman"/>
                <w:b/>
                <w:i/>
              </w:rPr>
            </w:pPr>
            <w:r w:rsidRPr="000E7A3A">
              <w:rPr>
                <w:rFonts w:ascii="Century" w:hAnsi="Century" w:cs="Times New Roman"/>
                <w:b/>
                <w:i/>
              </w:rPr>
              <w:t>„Без действие“:</w:t>
            </w:r>
          </w:p>
        </w:tc>
        <w:tc>
          <w:tcPr>
            <w:tcW w:w="2610" w:type="dxa"/>
            <w:shd w:val="clear" w:color="auto" w:fill="BDD6EE" w:themeFill="accent1" w:themeFillTint="66"/>
            <w:vAlign w:val="center"/>
          </w:tcPr>
          <w:p w14:paraId="3BAFEF64" w14:textId="0AB81120" w:rsidR="008E7912" w:rsidRPr="000E7A3A" w:rsidRDefault="008E7912" w:rsidP="007054EE">
            <w:pPr>
              <w:spacing w:before="120" w:after="120"/>
              <w:jc w:val="center"/>
              <w:rPr>
                <w:rFonts w:ascii="Century" w:hAnsi="Century" w:cs="Times New Roman"/>
                <w:b/>
                <w:i/>
              </w:rPr>
            </w:pPr>
            <w:r w:rsidRPr="000E7A3A">
              <w:rPr>
                <w:rFonts w:ascii="Century" w:hAnsi="Century" w:cs="Times New Roman"/>
                <w:b/>
                <w:i/>
              </w:rPr>
              <w:t xml:space="preserve">Вариант </w:t>
            </w:r>
            <w:r>
              <w:rPr>
                <w:rFonts w:ascii="Century" w:hAnsi="Century" w:cs="Times New Roman"/>
                <w:b/>
                <w:i/>
                <w:lang w:val="en-US"/>
              </w:rPr>
              <w:t>1</w:t>
            </w:r>
            <w:r w:rsidRPr="000E7A3A">
              <w:rPr>
                <w:rFonts w:ascii="Century" w:hAnsi="Century" w:cs="Times New Roman"/>
                <w:b/>
                <w:i/>
              </w:rPr>
              <w:t>:</w:t>
            </w:r>
            <w:r>
              <w:rPr>
                <w:rFonts w:ascii="Century" w:hAnsi="Century" w:cs="Times New Roman"/>
                <w:b/>
                <w:i/>
              </w:rPr>
              <w:t xml:space="preserve"> </w:t>
            </w:r>
          </w:p>
        </w:tc>
        <w:tc>
          <w:tcPr>
            <w:tcW w:w="2250" w:type="dxa"/>
            <w:shd w:val="clear" w:color="auto" w:fill="9CC2E5" w:themeFill="accent1" w:themeFillTint="99"/>
            <w:vAlign w:val="center"/>
          </w:tcPr>
          <w:p w14:paraId="677FB275" w14:textId="5D464A17" w:rsidR="008E7912" w:rsidRPr="000E7A3A" w:rsidRDefault="008E7912" w:rsidP="007054EE">
            <w:pPr>
              <w:spacing w:before="120" w:after="120"/>
              <w:jc w:val="center"/>
              <w:rPr>
                <w:rFonts w:ascii="Century" w:hAnsi="Century" w:cs="Times New Roman"/>
                <w:b/>
                <w:i/>
              </w:rPr>
            </w:pPr>
            <w:r w:rsidRPr="000E7A3A">
              <w:rPr>
                <w:rFonts w:ascii="Century" w:hAnsi="Century" w:cs="Times New Roman"/>
                <w:b/>
                <w:i/>
              </w:rPr>
              <w:t xml:space="preserve">Вариант </w:t>
            </w:r>
            <w:r>
              <w:rPr>
                <w:rFonts w:ascii="Century" w:hAnsi="Century" w:cs="Times New Roman"/>
                <w:b/>
                <w:i/>
                <w:lang w:val="en-US"/>
              </w:rPr>
              <w:t>2</w:t>
            </w:r>
            <w:r w:rsidRPr="000E7A3A">
              <w:rPr>
                <w:rFonts w:ascii="Century" w:hAnsi="Century" w:cs="Times New Roman"/>
                <w:b/>
                <w:i/>
              </w:rPr>
              <w:t>:</w:t>
            </w:r>
          </w:p>
        </w:tc>
      </w:tr>
      <w:tr w:rsidR="008E7912" w:rsidRPr="000E7A3A" w14:paraId="014F0597" w14:textId="77777777" w:rsidTr="00363A40">
        <w:tc>
          <w:tcPr>
            <w:tcW w:w="1800" w:type="dxa"/>
            <w:shd w:val="clear" w:color="auto" w:fill="DBDBDB" w:themeFill="accent3" w:themeFillTint="66"/>
          </w:tcPr>
          <w:p w14:paraId="233CFA96" w14:textId="070DB067" w:rsidR="008E7912" w:rsidRPr="00F72A09" w:rsidRDefault="008E7912" w:rsidP="00CC651D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7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Проблем</w:t>
            </w:r>
            <w:r w:rsidR="001A0FA1" w:rsidRPr="00F7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227AA4" w:rsidRPr="00F7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  <w:r w:rsidRPr="00F7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: </w:t>
            </w:r>
            <w:r w:rsidR="00212783" w:rsidRPr="00F72A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„Липса на устойчив финансов и управленски модел в областта на научните изследвания и иновациите“</w:t>
            </w:r>
          </w:p>
        </w:tc>
        <w:tc>
          <w:tcPr>
            <w:tcW w:w="2430" w:type="dxa"/>
            <w:shd w:val="clear" w:color="auto" w:fill="DEEAF6" w:themeFill="accent1" w:themeFillTint="33"/>
          </w:tcPr>
          <w:p w14:paraId="7566098E" w14:textId="357A8518" w:rsidR="008E7912" w:rsidRPr="000E7A3A" w:rsidRDefault="008E7912" w:rsidP="00CC651D">
            <w:pPr>
              <w:jc w:val="both"/>
              <w:rPr>
                <w:rFonts w:ascii="Century" w:hAnsi="Century" w:cs="Times New Roman"/>
                <w:b/>
                <w:i/>
                <w:sz w:val="16"/>
                <w:szCs w:val="16"/>
              </w:rPr>
            </w:pPr>
            <w:r w:rsidRPr="000E7A3A">
              <w:rPr>
                <w:rFonts w:ascii="Century" w:hAnsi="Century" w:cs="Times New Roman"/>
                <w:b/>
                <w:i/>
                <w:sz w:val="16"/>
                <w:szCs w:val="16"/>
              </w:rPr>
              <w:t>Описание:</w:t>
            </w:r>
            <w:r>
              <w:rPr>
                <w:rFonts w:ascii="Century" w:hAnsi="Century" w:cs="Times New Roman"/>
                <w:b/>
                <w:i/>
                <w:sz w:val="16"/>
                <w:szCs w:val="16"/>
              </w:rPr>
              <w:t xml:space="preserve"> </w:t>
            </w:r>
            <w:r w:rsidRPr="00DD3B9B">
              <w:rPr>
                <w:rFonts w:ascii="Century" w:hAnsi="Century" w:cs="Times New Roman"/>
                <w:bCs/>
                <w:i/>
                <w:sz w:val="16"/>
                <w:szCs w:val="16"/>
              </w:rPr>
              <w:t xml:space="preserve">Нулевият вариант означава да не се предприемат никакви действия. </w:t>
            </w:r>
            <w:r w:rsidR="00AC1438">
              <w:rPr>
                <w:rFonts w:ascii="Century" w:hAnsi="Century" w:cs="Times New Roman"/>
                <w:bCs/>
                <w:i/>
                <w:sz w:val="16"/>
                <w:szCs w:val="16"/>
              </w:rPr>
              <w:t>Предполага се, че</w:t>
            </w:r>
            <w:r w:rsidRPr="00DD3B9B">
              <w:rPr>
                <w:rFonts w:ascii="Century" w:hAnsi="Century" w:cs="Times New Roman"/>
                <w:bCs/>
                <w:i/>
                <w:sz w:val="16"/>
                <w:szCs w:val="16"/>
              </w:rPr>
              <w:t xml:space="preserve"> идентифицираните проблеми ще се </w:t>
            </w:r>
            <w:proofErr w:type="spellStart"/>
            <w:r w:rsidRPr="00DD3B9B">
              <w:rPr>
                <w:rFonts w:ascii="Century" w:hAnsi="Century" w:cs="Times New Roman"/>
                <w:bCs/>
                <w:i/>
                <w:sz w:val="16"/>
                <w:szCs w:val="16"/>
              </w:rPr>
              <w:t>саморазрещат</w:t>
            </w:r>
            <w:proofErr w:type="spellEnd"/>
            <w:r w:rsidRPr="00DD3B9B">
              <w:rPr>
                <w:rFonts w:ascii="Century" w:hAnsi="Century" w:cs="Times New Roman"/>
                <w:bCs/>
                <w:i/>
                <w:sz w:val="16"/>
                <w:szCs w:val="16"/>
              </w:rPr>
              <w:t xml:space="preserve"> без каквато и да е регулативна намеса.</w:t>
            </w:r>
            <w:r w:rsidRPr="009F26E3">
              <w:rPr>
                <w:rFonts w:ascii="Century" w:hAnsi="Century" w:cs="Times New Roman"/>
                <w:b/>
                <w:i/>
                <w:sz w:val="16"/>
                <w:szCs w:val="16"/>
              </w:rPr>
              <w:t xml:space="preserve"> </w:t>
            </w:r>
          </w:p>
          <w:p w14:paraId="66898E36" w14:textId="77777777" w:rsidR="008E7912" w:rsidRPr="000E7A3A" w:rsidRDefault="008E7912" w:rsidP="00CC651D">
            <w:pPr>
              <w:jc w:val="both"/>
              <w:rPr>
                <w:rFonts w:ascii="Century" w:hAnsi="Century" w:cs="Times New Roman"/>
                <w:b/>
                <w:i/>
                <w:sz w:val="16"/>
                <w:szCs w:val="16"/>
              </w:rPr>
            </w:pPr>
          </w:p>
          <w:p w14:paraId="462190BF" w14:textId="040C49B1" w:rsidR="008E7912" w:rsidRPr="000E7A3A" w:rsidRDefault="008E7912" w:rsidP="00EF2D1E">
            <w:pPr>
              <w:jc w:val="both"/>
              <w:rPr>
                <w:rFonts w:ascii="Century" w:hAnsi="Century" w:cs="Times New Roman"/>
                <w:b/>
                <w:i/>
                <w:sz w:val="16"/>
                <w:szCs w:val="16"/>
              </w:rPr>
            </w:pPr>
            <w:r w:rsidRPr="000E7A3A">
              <w:rPr>
                <w:rFonts w:ascii="Century" w:hAnsi="Century" w:cs="Times New Roman"/>
                <w:b/>
                <w:i/>
                <w:sz w:val="16"/>
                <w:szCs w:val="16"/>
              </w:rPr>
              <w:t>Рискове:</w:t>
            </w:r>
            <w:r w:rsidRPr="009F26E3">
              <w:rPr>
                <w:rFonts w:ascii="Century" w:hAnsi="Century" w:cs="Times New Roman"/>
                <w:b/>
                <w:i/>
                <w:sz w:val="16"/>
                <w:szCs w:val="16"/>
              </w:rPr>
              <w:t xml:space="preserve"> </w:t>
            </w:r>
            <w:r w:rsidRPr="00DD3B9B">
              <w:rPr>
                <w:rFonts w:ascii="Century" w:hAnsi="Century" w:cs="Times New Roman"/>
                <w:bCs/>
                <w:i/>
                <w:sz w:val="16"/>
                <w:szCs w:val="16"/>
              </w:rPr>
              <w:t>Ако се приложи вариант</w:t>
            </w:r>
            <w:r w:rsidR="00AC1438">
              <w:rPr>
                <w:rFonts w:ascii="Century" w:hAnsi="Century" w:cs="Times New Roman"/>
                <w:bCs/>
                <w:i/>
                <w:sz w:val="16"/>
                <w:szCs w:val="16"/>
              </w:rPr>
              <w:t xml:space="preserve"> 0</w:t>
            </w:r>
            <w:r w:rsidRPr="00DD3B9B">
              <w:rPr>
                <w:rFonts w:ascii="Century" w:hAnsi="Century" w:cs="Times New Roman"/>
                <w:bCs/>
                <w:i/>
                <w:sz w:val="16"/>
                <w:szCs w:val="16"/>
              </w:rPr>
              <w:t xml:space="preserve"> ще продължи да липсва трайно уреждане на обществените отношения, свързани с </w:t>
            </w:r>
            <w:r w:rsidR="00212783">
              <w:rPr>
                <w:rFonts w:ascii="Century" w:hAnsi="Century" w:cs="Times New Roman"/>
                <w:bCs/>
                <w:i/>
                <w:sz w:val="16"/>
                <w:szCs w:val="16"/>
              </w:rPr>
              <w:t>липса на адекватно и устойчиво финансиране</w:t>
            </w:r>
            <w:r w:rsidRPr="00DD3B9B">
              <w:rPr>
                <w:rFonts w:ascii="Century" w:hAnsi="Century" w:cs="Times New Roman"/>
                <w:bCs/>
                <w:i/>
                <w:sz w:val="16"/>
                <w:szCs w:val="16"/>
              </w:rPr>
              <w:t xml:space="preserve"> </w:t>
            </w:r>
            <w:r w:rsidR="00212783">
              <w:rPr>
                <w:rFonts w:ascii="Century" w:hAnsi="Century" w:cs="Times New Roman"/>
                <w:bCs/>
                <w:i/>
                <w:sz w:val="16"/>
                <w:szCs w:val="16"/>
              </w:rPr>
              <w:t xml:space="preserve">и промяна в управленския модел </w:t>
            </w:r>
            <w:r w:rsidRPr="00DD3B9B">
              <w:rPr>
                <w:rFonts w:ascii="Century" w:hAnsi="Century" w:cs="Times New Roman"/>
                <w:bCs/>
                <w:i/>
                <w:sz w:val="16"/>
                <w:szCs w:val="16"/>
              </w:rPr>
              <w:t>на научните изследвания и иновациите</w:t>
            </w:r>
            <w:r w:rsidR="00212783">
              <w:rPr>
                <w:rFonts w:ascii="Century" w:hAnsi="Century" w:cs="Times New Roman"/>
                <w:bCs/>
                <w:i/>
                <w:sz w:val="16"/>
                <w:szCs w:val="16"/>
              </w:rPr>
              <w:t>.</w:t>
            </w:r>
          </w:p>
        </w:tc>
        <w:tc>
          <w:tcPr>
            <w:tcW w:w="2610" w:type="dxa"/>
            <w:shd w:val="clear" w:color="auto" w:fill="BDD6EE" w:themeFill="accent1" w:themeFillTint="66"/>
          </w:tcPr>
          <w:p w14:paraId="10BAD524" w14:textId="35B4A591" w:rsidR="008E7912" w:rsidRPr="00DD3B9B" w:rsidRDefault="008E7912" w:rsidP="00CC651D">
            <w:pPr>
              <w:jc w:val="both"/>
              <w:rPr>
                <w:rFonts w:ascii="Century" w:hAnsi="Century" w:cs="Times New Roman"/>
                <w:bCs/>
                <w:i/>
                <w:sz w:val="16"/>
                <w:szCs w:val="16"/>
              </w:rPr>
            </w:pPr>
            <w:r w:rsidRPr="000E7A3A">
              <w:rPr>
                <w:rFonts w:ascii="Century" w:hAnsi="Century" w:cs="Times New Roman"/>
                <w:b/>
                <w:i/>
                <w:sz w:val="16"/>
                <w:szCs w:val="16"/>
              </w:rPr>
              <w:t>Описание:</w:t>
            </w:r>
            <w:r>
              <w:rPr>
                <w:rFonts w:ascii="Century" w:hAnsi="Century" w:cs="Times New Roman"/>
                <w:b/>
                <w:i/>
                <w:sz w:val="16"/>
                <w:szCs w:val="16"/>
              </w:rPr>
              <w:t xml:space="preserve"> </w:t>
            </w:r>
            <w:r w:rsidR="00AC1438" w:rsidRPr="00AC1438">
              <w:rPr>
                <w:rFonts w:ascii="Century" w:hAnsi="Century" w:cs="Times New Roman"/>
                <w:bCs/>
                <w:i/>
                <w:sz w:val="16"/>
                <w:szCs w:val="16"/>
              </w:rPr>
              <w:t>И</w:t>
            </w:r>
            <w:r w:rsidRPr="00DD3B9B">
              <w:rPr>
                <w:rFonts w:ascii="Century" w:hAnsi="Century" w:cs="Times New Roman"/>
                <w:bCs/>
                <w:i/>
                <w:sz w:val="16"/>
                <w:szCs w:val="16"/>
              </w:rPr>
              <w:t xml:space="preserve">зменения и допълнения в сега действащия </w:t>
            </w:r>
            <w:r w:rsidR="00FC64FE">
              <w:rPr>
                <w:rFonts w:ascii="Century" w:hAnsi="Century" w:cs="Times New Roman"/>
                <w:bCs/>
                <w:i/>
                <w:sz w:val="16"/>
                <w:szCs w:val="16"/>
              </w:rPr>
              <w:t>ЗННИ</w:t>
            </w:r>
            <w:r w:rsidRPr="00DD3B9B">
              <w:rPr>
                <w:rFonts w:ascii="Century" w:hAnsi="Century" w:cs="Times New Roman"/>
                <w:bCs/>
                <w:i/>
                <w:sz w:val="16"/>
                <w:szCs w:val="16"/>
              </w:rPr>
              <w:t xml:space="preserve"> </w:t>
            </w:r>
            <w:r w:rsidR="00FC64FE">
              <w:rPr>
                <w:rFonts w:ascii="Century" w:hAnsi="Century" w:cs="Times New Roman"/>
                <w:bCs/>
                <w:i/>
                <w:sz w:val="16"/>
                <w:szCs w:val="16"/>
              </w:rPr>
              <w:t>ще</w:t>
            </w:r>
            <w:r w:rsidRPr="00DD3B9B">
              <w:rPr>
                <w:rFonts w:ascii="Century" w:hAnsi="Century" w:cs="Times New Roman"/>
                <w:bCs/>
                <w:i/>
                <w:sz w:val="16"/>
                <w:szCs w:val="16"/>
              </w:rPr>
              <w:t xml:space="preserve"> довед</w:t>
            </w:r>
            <w:r w:rsidR="00BD2617">
              <w:rPr>
                <w:rFonts w:ascii="Century" w:hAnsi="Century" w:cs="Times New Roman"/>
                <w:bCs/>
                <w:i/>
                <w:sz w:val="16"/>
                <w:szCs w:val="16"/>
              </w:rPr>
              <w:t>ат</w:t>
            </w:r>
            <w:r w:rsidRPr="00DD3B9B">
              <w:rPr>
                <w:rFonts w:ascii="Century" w:hAnsi="Century" w:cs="Times New Roman"/>
                <w:bCs/>
                <w:i/>
                <w:sz w:val="16"/>
                <w:szCs w:val="16"/>
              </w:rPr>
              <w:t xml:space="preserve"> </w:t>
            </w:r>
            <w:r w:rsidR="00FC64FE">
              <w:rPr>
                <w:rFonts w:ascii="Century" w:hAnsi="Century" w:cs="Times New Roman"/>
                <w:bCs/>
                <w:i/>
                <w:sz w:val="16"/>
                <w:szCs w:val="16"/>
              </w:rPr>
              <w:t xml:space="preserve">само </w:t>
            </w:r>
            <w:r w:rsidRPr="00DD3B9B">
              <w:rPr>
                <w:rFonts w:ascii="Century" w:hAnsi="Century" w:cs="Times New Roman"/>
                <w:bCs/>
                <w:i/>
                <w:sz w:val="16"/>
                <w:szCs w:val="16"/>
              </w:rPr>
              <w:t xml:space="preserve">до частично постигане на целите, при </w:t>
            </w:r>
            <w:r w:rsidR="00FC64FE">
              <w:rPr>
                <w:rFonts w:ascii="Century" w:hAnsi="Century" w:cs="Times New Roman"/>
                <w:bCs/>
                <w:i/>
                <w:sz w:val="16"/>
                <w:szCs w:val="16"/>
              </w:rPr>
              <w:t>което</w:t>
            </w:r>
            <w:r w:rsidRPr="00DD3B9B">
              <w:rPr>
                <w:rFonts w:ascii="Century" w:hAnsi="Century" w:cs="Times New Roman"/>
                <w:bCs/>
                <w:i/>
                <w:sz w:val="16"/>
                <w:szCs w:val="16"/>
              </w:rPr>
              <w:t xml:space="preserve"> отрицателните въздействия може бъдат много повече от положителните и като цяло би било неефективно.</w:t>
            </w:r>
          </w:p>
          <w:p w14:paraId="210E2208" w14:textId="7322405E" w:rsidR="008E7912" w:rsidRPr="000E7A3A" w:rsidRDefault="008E7912" w:rsidP="00D87E5A">
            <w:pPr>
              <w:jc w:val="both"/>
              <w:rPr>
                <w:rFonts w:ascii="Century" w:hAnsi="Century" w:cs="Times New Roman"/>
                <w:b/>
                <w:i/>
                <w:sz w:val="16"/>
                <w:szCs w:val="16"/>
              </w:rPr>
            </w:pPr>
            <w:r w:rsidRPr="000E7A3A">
              <w:rPr>
                <w:rFonts w:ascii="Century" w:hAnsi="Century" w:cs="Times New Roman"/>
                <w:b/>
                <w:i/>
                <w:sz w:val="16"/>
                <w:szCs w:val="16"/>
              </w:rPr>
              <w:t>Рискове:</w:t>
            </w:r>
            <w:r>
              <w:rPr>
                <w:rFonts w:ascii="Century" w:hAnsi="Century" w:cs="Times New Roman"/>
                <w:b/>
                <w:i/>
                <w:sz w:val="16"/>
                <w:szCs w:val="16"/>
              </w:rPr>
              <w:t xml:space="preserve"> </w:t>
            </w:r>
            <w:r w:rsidRPr="00B644CE">
              <w:rPr>
                <w:rFonts w:ascii="Century" w:hAnsi="Century" w:cs="Times New Roman"/>
                <w:bCs/>
                <w:i/>
                <w:sz w:val="16"/>
                <w:szCs w:val="16"/>
              </w:rPr>
              <w:t>С прилагането на този вариант не би се постигнала необходимата регулативна намеса в нейната пълнота и задълбоченост. Възможн</w:t>
            </w:r>
            <w:r w:rsidR="00EF2D1E">
              <w:rPr>
                <w:rFonts w:ascii="Century" w:hAnsi="Century" w:cs="Times New Roman"/>
                <w:bCs/>
                <w:i/>
                <w:sz w:val="16"/>
                <w:szCs w:val="16"/>
              </w:rPr>
              <w:t>и са</w:t>
            </w:r>
            <w:r w:rsidRPr="00B644CE">
              <w:rPr>
                <w:rFonts w:ascii="Century" w:hAnsi="Century" w:cs="Times New Roman"/>
                <w:bCs/>
                <w:i/>
                <w:sz w:val="16"/>
                <w:szCs w:val="16"/>
              </w:rPr>
              <w:t xml:space="preserve"> потенциални рискове от липса на </w:t>
            </w:r>
            <w:r w:rsidR="00212783">
              <w:rPr>
                <w:rFonts w:ascii="Century" w:hAnsi="Century" w:cs="Times New Roman"/>
                <w:bCs/>
                <w:i/>
                <w:sz w:val="16"/>
                <w:szCs w:val="16"/>
              </w:rPr>
              <w:t>финансова</w:t>
            </w:r>
            <w:r w:rsidRPr="00B644CE">
              <w:rPr>
                <w:rFonts w:ascii="Century" w:hAnsi="Century" w:cs="Times New Roman"/>
                <w:bCs/>
                <w:i/>
                <w:sz w:val="16"/>
                <w:szCs w:val="16"/>
              </w:rPr>
              <w:t xml:space="preserve"> и/или институционална </w:t>
            </w:r>
            <w:proofErr w:type="spellStart"/>
            <w:r w:rsidRPr="00B644CE">
              <w:rPr>
                <w:rFonts w:ascii="Century" w:hAnsi="Century" w:cs="Times New Roman"/>
                <w:bCs/>
                <w:i/>
                <w:sz w:val="16"/>
                <w:szCs w:val="16"/>
              </w:rPr>
              <w:t>несинхронизираност</w:t>
            </w:r>
            <w:proofErr w:type="spellEnd"/>
            <w:r w:rsidRPr="00B644CE">
              <w:rPr>
                <w:rFonts w:ascii="Century" w:hAnsi="Century" w:cs="Times New Roman"/>
                <w:bCs/>
                <w:i/>
                <w:sz w:val="16"/>
                <w:szCs w:val="16"/>
              </w:rPr>
              <w:t xml:space="preserve"> на нормативните промени.</w:t>
            </w:r>
          </w:p>
        </w:tc>
        <w:tc>
          <w:tcPr>
            <w:tcW w:w="2250" w:type="dxa"/>
            <w:shd w:val="clear" w:color="auto" w:fill="9CC2E5" w:themeFill="accent1" w:themeFillTint="99"/>
          </w:tcPr>
          <w:p w14:paraId="41EEB0B8" w14:textId="4544C28B" w:rsidR="008E7912" w:rsidRPr="000E7A3A" w:rsidRDefault="008E7912" w:rsidP="00CC651D">
            <w:pPr>
              <w:jc w:val="both"/>
              <w:rPr>
                <w:rFonts w:ascii="Century" w:hAnsi="Century" w:cs="Times New Roman"/>
                <w:b/>
                <w:i/>
                <w:sz w:val="16"/>
                <w:szCs w:val="16"/>
              </w:rPr>
            </w:pPr>
            <w:r w:rsidRPr="000E7A3A">
              <w:rPr>
                <w:rFonts w:ascii="Century" w:hAnsi="Century" w:cs="Times New Roman"/>
                <w:b/>
                <w:i/>
                <w:sz w:val="16"/>
                <w:szCs w:val="16"/>
              </w:rPr>
              <w:t>Описание:</w:t>
            </w:r>
            <w:r>
              <w:rPr>
                <w:rFonts w:ascii="Century" w:hAnsi="Century" w:cs="Times New Roman"/>
                <w:b/>
                <w:i/>
                <w:sz w:val="16"/>
                <w:szCs w:val="16"/>
              </w:rPr>
              <w:t xml:space="preserve"> </w:t>
            </w:r>
            <w:r w:rsidRPr="00DD3B9B">
              <w:rPr>
                <w:rFonts w:ascii="Century" w:hAnsi="Century" w:cs="Times New Roman"/>
                <w:bCs/>
                <w:i/>
                <w:sz w:val="16"/>
                <w:szCs w:val="16"/>
              </w:rPr>
              <w:t>Вариантът  включва приемането на самостоятелен и изцяло нов нормативен акт, който следва да е в състояние да уреди ефективно и устойчиво обществени</w:t>
            </w:r>
            <w:r w:rsidR="00D87E5A">
              <w:rPr>
                <w:rFonts w:ascii="Century" w:hAnsi="Century" w:cs="Times New Roman"/>
                <w:bCs/>
                <w:i/>
                <w:sz w:val="16"/>
                <w:szCs w:val="16"/>
              </w:rPr>
              <w:t xml:space="preserve">те </w:t>
            </w:r>
            <w:r w:rsidRPr="00DD3B9B">
              <w:rPr>
                <w:rFonts w:ascii="Century" w:hAnsi="Century" w:cs="Times New Roman"/>
                <w:bCs/>
                <w:i/>
                <w:sz w:val="16"/>
                <w:szCs w:val="16"/>
              </w:rPr>
              <w:t xml:space="preserve"> отношения</w:t>
            </w:r>
            <w:r w:rsidR="00D87E5A">
              <w:rPr>
                <w:rFonts w:ascii="Century" w:hAnsi="Century" w:cs="Times New Roman"/>
                <w:bCs/>
                <w:i/>
                <w:sz w:val="16"/>
                <w:szCs w:val="16"/>
              </w:rPr>
              <w:t xml:space="preserve"> в областта.</w:t>
            </w:r>
          </w:p>
          <w:p w14:paraId="7CFE65D2" w14:textId="4E3080FF" w:rsidR="008E7912" w:rsidRPr="000E7A3A" w:rsidRDefault="008E7912" w:rsidP="00CC651D">
            <w:pPr>
              <w:jc w:val="both"/>
              <w:rPr>
                <w:rFonts w:ascii="Century" w:hAnsi="Century" w:cs="Times New Roman"/>
                <w:b/>
                <w:i/>
                <w:sz w:val="16"/>
                <w:szCs w:val="16"/>
              </w:rPr>
            </w:pPr>
            <w:r w:rsidRPr="000E7A3A">
              <w:rPr>
                <w:rFonts w:ascii="Century" w:hAnsi="Century" w:cs="Times New Roman"/>
                <w:b/>
                <w:i/>
                <w:sz w:val="16"/>
                <w:szCs w:val="16"/>
              </w:rPr>
              <w:t>Рискове:</w:t>
            </w:r>
            <w:r>
              <w:rPr>
                <w:rFonts w:ascii="Century" w:hAnsi="Century" w:cs="Times New Roman"/>
                <w:b/>
                <w:i/>
                <w:sz w:val="16"/>
                <w:szCs w:val="16"/>
              </w:rPr>
              <w:t xml:space="preserve"> </w:t>
            </w:r>
            <w:r w:rsidR="00AB1EFE" w:rsidRPr="00AB1EFE">
              <w:rPr>
                <w:rFonts w:ascii="Century" w:hAnsi="Century" w:cs="Times New Roman"/>
                <w:bCs/>
                <w:i/>
                <w:sz w:val="16"/>
                <w:szCs w:val="16"/>
              </w:rPr>
              <w:t>Н</w:t>
            </w:r>
            <w:r w:rsidRPr="00DD3B9B">
              <w:rPr>
                <w:rFonts w:ascii="Century" w:hAnsi="Century" w:cs="Times New Roman"/>
                <w:bCs/>
                <w:i/>
                <w:sz w:val="16"/>
                <w:szCs w:val="16"/>
              </w:rPr>
              <w:t>е са идентифицирани рискове при прилагането на варианта.</w:t>
            </w:r>
            <w:r>
              <w:rPr>
                <w:rFonts w:ascii="Century" w:hAnsi="Century" w:cs="Times New Roman"/>
                <w:b/>
                <w:i/>
                <w:sz w:val="16"/>
                <w:szCs w:val="16"/>
              </w:rPr>
              <w:t xml:space="preserve"> </w:t>
            </w:r>
          </w:p>
        </w:tc>
      </w:tr>
      <w:tr w:rsidR="00227AA4" w:rsidRPr="000E7A3A" w14:paraId="16DFEBE9" w14:textId="77777777" w:rsidTr="00363A40">
        <w:tc>
          <w:tcPr>
            <w:tcW w:w="1800" w:type="dxa"/>
            <w:shd w:val="clear" w:color="auto" w:fill="DBDBDB" w:themeFill="accent3" w:themeFillTint="66"/>
          </w:tcPr>
          <w:p w14:paraId="3354CD6E" w14:textId="7D8285EF" w:rsidR="00227AA4" w:rsidRPr="000E7A3A" w:rsidRDefault="00227AA4" w:rsidP="00CC651D">
            <w:pPr>
              <w:spacing w:before="120" w:after="120"/>
              <w:jc w:val="both"/>
              <w:rPr>
                <w:rFonts w:ascii="Century" w:hAnsi="Century" w:cs="Times New Roman"/>
                <w:b/>
                <w:i/>
              </w:rPr>
            </w:pPr>
            <w:r w:rsidRPr="00F7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Проблем</w:t>
            </w:r>
            <w:r w:rsidR="001A0FA1" w:rsidRPr="00F7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212783" w:rsidRPr="00F7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  <w:r w:rsidRPr="00F7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  <w:r w:rsidRPr="00F72A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212783" w:rsidRPr="00F72A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„Липса на благоприятни условия за развитие на националния научноизследователски и иновационен човешки потенциал, което води до липса на квалифицирани кадри</w:t>
            </w:r>
            <w:r w:rsidR="008F6A9E" w:rsidRPr="00F72A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в системата на НИИ</w:t>
            </w:r>
            <w:r w:rsidR="00212783" w:rsidRPr="00F72A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“</w:t>
            </w:r>
          </w:p>
        </w:tc>
        <w:tc>
          <w:tcPr>
            <w:tcW w:w="2430" w:type="dxa"/>
            <w:shd w:val="clear" w:color="auto" w:fill="DEEAF6" w:themeFill="accent1" w:themeFillTint="33"/>
          </w:tcPr>
          <w:p w14:paraId="1F1AD9BB" w14:textId="3CB73F4F" w:rsidR="00212783" w:rsidRPr="000E7A3A" w:rsidRDefault="00212783" w:rsidP="00212783">
            <w:pPr>
              <w:jc w:val="both"/>
              <w:rPr>
                <w:rFonts w:ascii="Century" w:hAnsi="Century" w:cs="Times New Roman"/>
                <w:b/>
                <w:i/>
                <w:sz w:val="16"/>
                <w:szCs w:val="16"/>
              </w:rPr>
            </w:pPr>
            <w:r w:rsidRPr="000E7A3A">
              <w:rPr>
                <w:rFonts w:ascii="Century" w:hAnsi="Century" w:cs="Times New Roman"/>
                <w:b/>
                <w:i/>
                <w:sz w:val="16"/>
                <w:szCs w:val="16"/>
              </w:rPr>
              <w:t>Описание:</w:t>
            </w:r>
            <w:r>
              <w:rPr>
                <w:rFonts w:ascii="Century" w:hAnsi="Century" w:cs="Times New Roman"/>
                <w:b/>
                <w:i/>
                <w:sz w:val="16"/>
                <w:szCs w:val="16"/>
              </w:rPr>
              <w:t xml:space="preserve"> </w:t>
            </w:r>
            <w:r w:rsidR="005720E3">
              <w:rPr>
                <w:rFonts w:ascii="Century" w:hAnsi="Century" w:cs="Times New Roman"/>
                <w:bCs/>
                <w:i/>
                <w:sz w:val="16"/>
                <w:szCs w:val="16"/>
              </w:rPr>
              <w:t>При Вариант 0</w:t>
            </w:r>
            <w:r w:rsidRPr="00DD3B9B">
              <w:rPr>
                <w:rFonts w:ascii="Century" w:hAnsi="Century" w:cs="Times New Roman"/>
                <w:bCs/>
                <w:i/>
                <w:sz w:val="16"/>
                <w:szCs w:val="16"/>
              </w:rPr>
              <w:t xml:space="preserve"> не се предприемат никакви действия. При него се изхожда от позицията, че идентифицираните проблеми ще се </w:t>
            </w:r>
            <w:proofErr w:type="spellStart"/>
            <w:r w:rsidRPr="00DD3B9B">
              <w:rPr>
                <w:rFonts w:ascii="Century" w:hAnsi="Century" w:cs="Times New Roman"/>
                <w:bCs/>
                <w:i/>
                <w:sz w:val="16"/>
                <w:szCs w:val="16"/>
              </w:rPr>
              <w:t>саморазрещат</w:t>
            </w:r>
            <w:proofErr w:type="spellEnd"/>
            <w:r w:rsidRPr="00DD3B9B">
              <w:rPr>
                <w:rFonts w:ascii="Century" w:hAnsi="Century" w:cs="Times New Roman"/>
                <w:bCs/>
                <w:i/>
                <w:sz w:val="16"/>
                <w:szCs w:val="16"/>
              </w:rPr>
              <w:t xml:space="preserve"> без каквато и да е регулативна намеса.</w:t>
            </w:r>
            <w:r w:rsidRPr="009F26E3">
              <w:rPr>
                <w:rFonts w:ascii="Century" w:hAnsi="Century" w:cs="Times New Roman"/>
                <w:b/>
                <w:i/>
                <w:sz w:val="16"/>
                <w:szCs w:val="16"/>
              </w:rPr>
              <w:t xml:space="preserve"> </w:t>
            </w:r>
          </w:p>
          <w:p w14:paraId="2C3F25F2" w14:textId="6B991733" w:rsidR="00212783" w:rsidRPr="00DD3B9B" w:rsidRDefault="00212783" w:rsidP="00212783">
            <w:pPr>
              <w:jc w:val="both"/>
              <w:rPr>
                <w:rFonts w:ascii="Century" w:hAnsi="Century" w:cs="Times New Roman"/>
                <w:bCs/>
                <w:i/>
                <w:sz w:val="16"/>
                <w:szCs w:val="16"/>
              </w:rPr>
            </w:pPr>
            <w:r w:rsidRPr="000E7A3A">
              <w:rPr>
                <w:rFonts w:ascii="Century" w:hAnsi="Century" w:cs="Times New Roman"/>
                <w:b/>
                <w:i/>
                <w:sz w:val="16"/>
                <w:szCs w:val="16"/>
              </w:rPr>
              <w:t>Рискове:</w:t>
            </w:r>
            <w:r w:rsidRPr="009F26E3">
              <w:rPr>
                <w:rFonts w:ascii="Century" w:hAnsi="Century" w:cs="Times New Roman"/>
                <w:b/>
                <w:i/>
                <w:sz w:val="16"/>
                <w:szCs w:val="16"/>
              </w:rPr>
              <w:t xml:space="preserve"> </w:t>
            </w:r>
            <w:r w:rsidRPr="00DD3B9B">
              <w:rPr>
                <w:rFonts w:ascii="Century" w:hAnsi="Century" w:cs="Times New Roman"/>
                <w:bCs/>
                <w:i/>
                <w:sz w:val="16"/>
                <w:szCs w:val="16"/>
              </w:rPr>
              <w:t xml:space="preserve">Ако се приложи вариантът „Без действие“ </w:t>
            </w:r>
            <w:r>
              <w:rPr>
                <w:rFonts w:ascii="Century" w:hAnsi="Century" w:cs="Times New Roman"/>
                <w:bCs/>
                <w:i/>
                <w:sz w:val="16"/>
                <w:szCs w:val="16"/>
              </w:rPr>
              <w:t xml:space="preserve"> ще продължи отлива от кадри в системата на научните изследвания и иновациите.</w:t>
            </w:r>
          </w:p>
          <w:p w14:paraId="5759B686" w14:textId="77777777" w:rsidR="00227AA4" w:rsidRPr="000E7A3A" w:rsidRDefault="00227AA4" w:rsidP="00CC651D">
            <w:pPr>
              <w:jc w:val="both"/>
              <w:rPr>
                <w:rFonts w:ascii="Century" w:hAnsi="Century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2610" w:type="dxa"/>
            <w:shd w:val="clear" w:color="auto" w:fill="BDD6EE" w:themeFill="accent1" w:themeFillTint="66"/>
          </w:tcPr>
          <w:p w14:paraId="2F66D612" w14:textId="640F4612" w:rsidR="00212783" w:rsidRPr="00DD3B9B" w:rsidRDefault="00212783" w:rsidP="00212783">
            <w:pPr>
              <w:jc w:val="both"/>
              <w:rPr>
                <w:rFonts w:ascii="Century" w:hAnsi="Century" w:cs="Times New Roman"/>
                <w:bCs/>
                <w:i/>
                <w:sz w:val="16"/>
                <w:szCs w:val="16"/>
              </w:rPr>
            </w:pPr>
            <w:r w:rsidRPr="000E7A3A">
              <w:rPr>
                <w:rFonts w:ascii="Century" w:hAnsi="Century" w:cs="Times New Roman"/>
                <w:b/>
                <w:i/>
                <w:sz w:val="16"/>
                <w:szCs w:val="16"/>
              </w:rPr>
              <w:t>Описание:</w:t>
            </w:r>
            <w:r>
              <w:rPr>
                <w:rFonts w:ascii="Century" w:hAnsi="Century" w:cs="Times New Roman"/>
                <w:b/>
                <w:i/>
                <w:sz w:val="16"/>
                <w:szCs w:val="16"/>
              </w:rPr>
              <w:t xml:space="preserve"> </w:t>
            </w:r>
            <w:r w:rsidRPr="00DD3B9B">
              <w:rPr>
                <w:rFonts w:ascii="Century" w:hAnsi="Century" w:cs="Times New Roman"/>
                <w:bCs/>
                <w:i/>
                <w:sz w:val="16"/>
                <w:szCs w:val="16"/>
              </w:rPr>
              <w:t>Прилагането на Вариант 1 би могло да доведе до частично постигане на целите, но при неговото реализиране отрицателните въздействия може бъдат много повече от положителните и като цяло би било неефективно.</w:t>
            </w:r>
          </w:p>
          <w:p w14:paraId="27BC0A0C" w14:textId="593B41A8" w:rsidR="00227AA4" w:rsidRPr="000E7A3A" w:rsidRDefault="00212783" w:rsidP="00212783">
            <w:pPr>
              <w:jc w:val="both"/>
              <w:rPr>
                <w:rFonts w:ascii="Century" w:hAnsi="Century" w:cs="Times New Roman"/>
                <w:b/>
                <w:i/>
                <w:sz w:val="16"/>
                <w:szCs w:val="16"/>
              </w:rPr>
            </w:pPr>
            <w:r w:rsidRPr="000E7A3A">
              <w:rPr>
                <w:rFonts w:ascii="Century" w:hAnsi="Century" w:cs="Times New Roman"/>
                <w:b/>
                <w:i/>
                <w:sz w:val="16"/>
                <w:szCs w:val="16"/>
              </w:rPr>
              <w:t>Рискове:</w:t>
            </w:r>
            <w:r>
              <w:rPr>
                <w:rFonts w:ascii="Century" w:hAnsi="Century" w:cs="Times New Roman"/>
                <w:b/>
                <w:i/>
                <w:sz w:val="16"/>
                <w:szCs w:val="16"/>
              </w:rPr>
              <w:t xml:space="preserve"> </w:t>
            </w:r>
            <w:r w:rsidRPr="00B644CE">
              <w:rPr>
                <w:rFonts w:ascii="Century" w:hAnsi="Century" w:cs="Times New Roman"/>
                <w:bCs/>
                <w:i/>
                <w:sz w:val="16"/>
                <w:szCs w:val="16"/>
              </w:rPr>
              <w:t xml:space="preserve">С прилагането на този вариант не би се постигнала </w:t>
            </w:r>
            <w:r>
              <w:rPr>
                <w:rFonts w:ascii="Century" w:hAnsi="Century" w:cs="Times New Roman"/>
                <w:bCs/>
                <w:i/>
                <w:sz w:val="16"/>
                <w:szCs w:val="16"/>
              </w:rPr>
              <w:t>необходимата целева промяна за достигане на нива от 3000 работещи в НИРД на 1 милион население.</w:t>
            </w:r>
          </w:p>
        </w:tc>
        <w:tc>
          <w:tcPr>
            <w:tcW w:w="2250" w:type="dxa"/>
            <w:shd w:val="clear" w:color="auto" w:fill="9CC2E5" w:themeFill="accent1" w:themeFillTint="99"/>
          </w:tcPr>
          <w:p w14:paraId="2A69AAE2" w14:textId="77777777" w:rsidR="00212783" w:rsidRPr="008E7912" w:rsidRDefault="00212783" w:rsidP="00212783">
            <w:pPr>
              <w:jc w:val="both"/>
              <w:rPr>
                <w:rFonts w:ascii="Century" w:hAnsi="Century" w:cs="Times New Roman"/>
                <w:b/>
                <w:i/>
                <w:sz w:val="16"/>
                <w:szCs w:val="16"/>
              </w:rPr>
            </w:pPr>
            <w:r w:rsidRPr="000E7A3A">
              <w:rPr>
                <w:rFonts w:ascii="Century" w:hAnsi="Century" w:cs="Times New Roman"/>
                <w:b/>
                <w:i/>
                <w:sz w:val="16"/>
                <w:szCs w:val="16"/>
              </w:rPr>
              <w:t>Описание:</w:t>
            </w:r>
            <w:r>
              <w:rPr>
                <w:rFonts w:ascii="Century" w:hAnsi="Century" w:cs="Times New Roman"/>
                <w:b/>
                <w:i/>
                <w:sz w:val="16"/>
                <w:szCs w:val="16"/>
              </w:rPr>
              <w:t xml:space="preserve"> </w:t>
            </w:r>
            <w:r w:rsidRPr="00DD3B9B">
              <w:rPr>
                <w:rFonts w:ascii="Century" w:hAnsi="Century" w:cs="Times New Roman"/>
                <w:bCs/>
                <w:i/>
                <w:sz w:val="16"/>
                <w:szCs w:val="16"/>
              </w:rPr>
              <w:t>Вариантът  включва приемането на самостоятелен и изцяло нов нормативен акт, който следва да е в състояние да уреди ефективно и устойчиво проблемните обществени отношения.</w:t>
            </w:r>
            <w:r w:rsidRPr="008E7912">
              <w:rPr>
                <w:rFonts w:ascii="Century" w:hAnsi="Century" w:cs="Times New Roman"/>
                <w:b/>
                <w:i/>
                <w:sz w:val="16"/>
                <w:szCs w:val="16"/>
              </w:rPr>
              <w:t xml:space="preserve"> </w:t>
            </w:r>
          </w:p>
          <w:p w14:paraId="73DA4041" w14:textId="1FDF5D0B" w:rsidR="00227AA4" w:rsidRPr="000E7A3A" w:rsidRDefault="00212783" w:rsidP="00212783">
            <w:pPr>
              <w:jc w:val="both"/>
              <w:rPr>
                <w:rFonts w:ascii="Century" w:hAnsi="Century" w:cs="Times New Roman"/>
                <w:b/>
                <w:i/>
                <w:sz w:val="16"/>
                <w:szCs w:val="16"/>
              </w:rPr>
            </w:pPr>
            <w:r w:rsidRPr="000E7A3A">
              <w:rPr>
                <w:rFonts w:ascii="Century" w:hAnsi="Century" w:cs="Times New Roman"/>
                <w:b/>
                <w:i/>
                <w:sz w:val="16"/>
                <w:szCs w:val="16"/>
              </w:rPr>
              <w:t>Рискове:</w:t>
            </w:r>
            <w:r>
              <w:rPr>
                <w:rFonts w:ascii="Century" w:hAnsi="Century" w:cs="Times New Roman"/>
                <w:b/>
                <w:i/>
                <w:sz w:val="16"/>
                <w:szCs w:val="16"/>
              </w:rPr>
              <w:t xml:space="preserve"> </w:t>
            </w:r>
            <w:r w:rsidR="00AB1EFE" w:rsidRPr="00AB1EFE">
              <w:rPr>
                <w:rFonts w:ascii="Century" w:hAnsi="Century" w:cs="Times New Roman"/>
                <w:bCs/>
                <w:i/>
                <w:sz w:val="16"/>
                <w:szCs w:val="16"/>
              </w:rPr>
              <w:t>Н</w:t>
            </w:r>
            <w:r w:rsidRPr="00DD3B9B">
              <w:rPr>
                <w:rFonts w:ascii="Century" w:hAnsi="Century" w:cs="Times New Roman"/>
                <w:bCs/>
                <w:i/>
                <w:sz w:val="16"/>
                <w:szCs w:val="16"/>
              </w:rPr>
              <w:t>е са идентифицирани рискове при прилагането на варианта.</w:t>
            </w:r>
          </w:p>
        </w:tc>
      </w:tr>
    </w:tbl>
    <w:p w14:paraId="28F6799A" w14:textId="77777777" w:rsidR="00CC651D" w:rsidRDefault="00CC651D" w:rsidP="00B8646D">
      <w:pPr>
        <w:pStyle w:val="Heading1"/>
      </w:pPr>
      <w:bookmarkStart w:id="20" w:name="_Toc47606621"/>
      <w:r w:rsidRPr="000E7A3A">
        <w:lastRenderedPageBreak/>
        <w:t>Анализ на въздействията</w:t>
      </w:r>
      <w:bookmarkEnd w:id="20"/>
    </w:p>
    <w:p w14:paraId="5B9B2388" w14:textId="77777777" w:rsidR="001A7741" w:rsidRPr="000E7A3A" w:rsidRDefault="001A7741" w:rsidP="008D0E15">
      <w:pPr>
        <w:pStyle w:val="Heading2"/>
        <w:numPr>
          <w:ilvl w:val="1"/>
          <w:numId w:val="1"/>
        </w:numPr>
        <w:tabs>
          <w:tab w:val="left" w:pos="900"/>
        </w:tabs>
        <w:ind w:left="360" w:firstLine="0"/>
      </w:pPr>
      <w:bookmarkStart w:id="21" w:name="_Toc47606622"/>
      <w:r w:rsidRPr="000E7A3A">
        <w:t>Определяне на икономическите, социални и екологични въздействия</w:t>
      </w:r>
      <w:bookmarkEnd w:id="21"/>
    </w:p>
    <w:p w14:paraId="0A881054" w14:textId="6AF4F53E" w:rsidR="00595594" w:rsidRPr="00B275F0" w:rsidRDefault="00595594" w:rsidP="00B275F0">
      <w:pPr>
        <w:spacing w:after="0" w:line="360" w:lineRule="auto"/>
        <w:ind w:firstLine="284"/>
        <w:jc w:val="both"/>
        <w:rPr>
          <w:rFonts w:ascii="Century" w:hAnsi="Century" w:cs="Times New Roman"/>
          <w:bCs/>
          <w:iCs/>
        </w:rPr>
      </w:pPr>
      <w:r w:rsidRPr="00B275F0">
        <w:rPr>
          <w:rFonts w:ascii="Century" w:hAnsi="Century" w:cs="Times New Roman"/>
          <w:bCs/>
          <w:iCs/>
        </w:rPr>
        <w:t>Усъвършенстването на регулацията в областта на науката и иновациите и увеличаването на инвестициите в цялата научноизследователска и иновационна екосистема се очаква да доведе до ускоряване на икономическото развитие на регионално и национално ниво, основаващо се на ползотворно и ефективно сътрудничество между академичния и бизнес сектор и постигане на по-голяма иновативност на българските предприятия. Това неминуемо ще допринесе и за двойния преход чрез увеличаване на частните инвестиции в разработване и приложение на чисти технологии, участие в стратегическите вериги на доставка на промишлен капацитет от чисти технологии (вкл. по отношение на инициативата за повишаване на стратегическата автономност на ЕС), в цифровизация и т.н. Не на последно място, тласъкът в развитието и интернационализацията на този сектор се очаква да доведе до създаването на работни места с висока добавена стойност за икономиката в средносрочен и дългосрочен план.</w:t>
      </w:r>
    </w:p>
    <w:p w14:paraId="5B4B602B" w14:textId="76323472" w:rsidR="001607FD" w:rsidRPr="00B275F0" w:rsidRDefault="001607FD" w:rsidP="001607FD">
      <w:pPr>
        <w:spacing w:after="0" w:line="360" w:lineRule="auto"/>
        <w:ind w:firstLine="284"/>
        <w:jc w:val="both"/>
        <w:rPr>
          <w:rFonts w:ascii="Century" w:hAnsi="Century" w:cs="Times New Roman"/>
          <w:bCs/>
          <w:iCs/>
        </w:rPr>
      </w:pPr>
      <w:r w:rsidRPr="00B275F0">
        <w:rPr>
          <w:rFonts w:ascii="Century" w:hAnsi="Century" w:cs="Times New Roman"/>
          <w:bCs/>
          <w:iCs/>
        </w:rPr>
        <w:t>Законът ще определи органите и реда за формиране на националната политика за насърчаване на научните изследвания и иновациите, ще регламентира ролята на всяка от институциите, участващи в процеса на създаване, прилагане, мониторинг и оценка на политиката, ще посочи начините за финансиране на политиката</w:t>
      </w:r>
      <w:r w:rsidR="001B563A" w:rsidRPr="00B275F0">
        <w:rPr>
          <w:rFonts w:ascii="Century" w:hAnsi="Century" w:cs="Times New Roman"/>
          <w:bCs/>
          <w:iCs/>
        </w:rPr>
        <w:t xml:space="preserve"> и стимулиране на националния научноизследователски и иновационен човешки потенциал</w:t>
      </w:r>
      <w:r w:rsidRPr="00B275F0">
        <w:rPr>
          <w:rFonts w:ascii="Century" w:hAnsi="Century" w:cs="Times New Roman"/>
          <w:bCs/>
          <w:iCs/>
        </w:rPr>
        <w:t xml:space="preserve">. </w:t>
      </w:r>
    </w:p>
    <w:p w14:paraId="29AAFD2A" w14:textId="77777777" w:rsidR="001B563A" w:rsidRDefault="001607FD" w:rsidP="001B563A">
      <w:pPr>
        <w:spacing w:after="0" w:line="360" w:lineRule="auto"/>
        <w:ind w:firstLine="284"/>
        <w:jc w:val="both"/>
        <w:rPr>
          <w:rFonts w:ascii="Century" w:hAnsi="Century" w:cs="Times New Roman"/>
        </w:rPr>
      </w:pPr>
      <w:r w:rsidRPr="001B563A">
        <w:rPr>
          <w:rFonts w:ascii="Century" w:hAnsi="Century" w:cs="Times New Roman"/>
        </w:rPr>
        <w:t>Законът ще въздейства и върху законодателството в областта на правата върху интелектуалната собственост, за да засили съгласуваността на националната рамка за правата върху интелектуалната собственост и трансфера на технологии, като взема предвид относимите препоръките на Световната банка, както и тези на Единния изследователски център относно 14-те съфинансирани от ЕФРР центрове за върхови постижения и центрове за компетентност в България.</w:t>
      </w:r>
      <w:r w:rsidR="001B563A" w:rsidRPr="001B563A">
        <w:rPr>
          <w:rFonts w:ascii="Century" w:hAnsi="Century" w:cs="Times New Roman"/>
        </w:rPr>
        <w:t xml:space="preserve"> </w:t>
      </w:r>
    </w:p>
    <w:p w14:paraId="2781F4D9" w14:textId="066D498B" w:rsidR="001B563A" w:rsidRPr="001B563A" w:rsidRDefault="001B563A" w:rsidP="001B563A">
      <w:pPr>
        <w:spacing w:after="0" w:line="360" w:lineRule="auto"/>
        <w:ind w:firstLine="284"/>
        <w:jc w:val="both"/>
        <w:rPr>
          <w:rFonts w:ascii="Century" w:hAnsi="Century" w:cs="Times New Roman"/>
        </w:rPr>
      </w:pPr>
      <w:r w:rsidRPr="008A34E5">
        <w:rPr>
          <w:rFonts w:ascii="Century" w:hAnsi="Century" w:cs="Times New Roman"/>
        </w:rPr>
        <w:t xml:space="preserve">По отношение на политиката за трансфер на технологии Законът ще определи принципите и правилата, които ще регламентират финансирането на технологичния трансфер, ролята на институциите участващи в подготовката, изпълнението, </w:t>
      </w:r>
      <w:r w:rsidRPr="001B563A">
        <w:rPr>
          <w:rFonts w:ascii="Century" w:hAnsi="Century" w:cs="Times New Roman"/>
        </w:rPr>
        <w:t xml:space="preserve">наблюдението и оценката на политиката за технологичен трансфер. </w:t>
      </w:r>
    </w:p>
    <w:p w14:paraId="4ED56F08" w14:textId="72DCCCF3" w:rsidR="000F3A62" w:rsidRDefault="000F3A62" w:rsidP="000F3A62">
      <w:pPr>
        <w:spacing w:after="0" w:line="360" w:lineRule="auto"/>
        <w:ind w:firstLine="284"/>
        <w:jc w:val="both"/>
        <w:rPr>
          <w:rFonts w:ascii="Century" w:hAnsi="Century" w:cs="Times New Roman"/>
        </w:rPr>
      </w:pPr>
      <w:r w:rsidRPr="001B563A">
        <w:rPr>
          <w:rFonts w:ascii="Century" w:hAnsi="Century" w:cs="Times New Roman"/>
        </w:rPr>
        <w:t xml:space="preserve">Приемането на Вариант 2  би допринесло за постигне на ЦУР 9 „Промишленост, иновации и инфраструктура“. Понастоящем България е сред страните с най-ниски </w:t>
      </w:r>
      <w:r w:rsidRPr="001B563A">
        <w:rPr>
          <w:rFonts w:ascii="Century" w:hAnsi="Century" w:cs="Times New Roman"/>
        </w:rPr>
        <w:lastRenderedPageBreak/>
        <w:t>резултати („нововъзникващ иноватор“) в Сравнителния доклад за иновациите в Европейския съюз за 2021 г., като общото равнище все още е под 70% от средното за ЕС.</w:t>
      </w:r>
      <w:r w:rsidR="00933C7D">
        <w:rPr>
          <w:rFonts w:ascii="Century" w:hAnsi="Century" w:cs="Times New Roman"/>
        </w:rPr>
        <w:t xml:space="preserve"> С приемането на новия Закон за насърчаване на научните изследвания и иновациите се очаква постигане на следните положителни въздействия:  </w:t>
      </w:r>
    </w:p>
    <w:p w14:paraId="130E08ED" w14:textId="43C53D8E" w:rsidR="00933C7D" w:rsidRPr="00282B9E" w:rsidRDefault="00933C7D" w:rsidP="00282B9E">
      <w:pPr>
        <w:pStyle w:val="ListParagraph"/>
        <w:numPr>
          <w:ilvl w:val="0"/>
          <w:numId w:val="29"/>
        </w:numPr>
        <w:spacing w:after="0" w:line="360" w:lineRule="auto"/>
        <w:ind w:left="0" w:firstLine="360"/>
        <w:jc w:val="both"/>
        <w:rPr>
          <w:rFonts w:ascii="Century" w:hAnsi="Century" w:cs="Times New Roman"/>
        </w:rPr>
      </w:pPr>
      <w:r w:rsidRPr="00282B9E">
        <w:rPr>
          <w:rFonts w:ascii="Century" w:hAnsi="Century" w:cs="Times New Roman"/>
        </w:rPr>
        <w:t>Активизиране на научноизследователската дейност, подобряване на технологичния капацитет на промишлените отрасли, значително увеличаване броя на научните работници и изследователи на един милион души, както и на публичните и частни разходи за научни изследвания и развитие;</w:t>
      </w:r>
    </w:p>
    <w:p w14:paraId="016472B1" w14:textId="2E3CCBD7" w:rsidR="00933C7D" w:rsidRPr="00282B9E" w:rsidRDefault="00933C7D" w:rsidP="00282B9E">
      <w:pPr>
        <w:pStyle w:val="ListParagraph"/>
        <w:numPr>
          <w:ilvl w:val="0"/>
          <w:numId w:val="29"/>
        </w:numPr>
        <w:spacing w:after="0" w:line="360" w:lineRule="auto"/>
        <w:ind w:left="0" w:firstLine="360"/>
        <w:jc w:val="both"/>
        <w:rPr>
          <w:rFonts w:ascii="Century" w:hAnsi="Century" w:cs="Times New Roman"/>
        </w:rPr>
      </w:pPr>
      <w:r w:rsidRPr="00282B9E">
        <w:rPr>
          <w:rFonts w:ascii="Century" w:hAnsi="Century" w:cs="Times New Roman"/>
        </w:rPr>
        <w:t>Развитие на качествена, надеждна, устойчива и адаптивна инфраструктура, включително регионална и трансгранична, за подкрепа на икономическото развитие и благосъстоянието на хората;</w:t>
      </w:r>
    </w:p>
    <w:p w14:paraId="3696916C" w14:textId="2E7B5B79" w:rsidR="00933C7D" w:rsidRDefault="00933C7D" w:rsidP="00282B9E">
      <w:pPr>
        <w:pStyle w:val="ListParagraph"/>
        <w:numPr>
          <w:ilvl w:val="0"/>
          <w:numId w:val="29"/>
        </w:numPr>
        <w:spacing w:after="0" w:line="360" w:lineRule="auto"/>
        <w:ind w:left="0" w:firstLine="360"/>
        <w:jc w:val="both"/>
        <w:rPr>
          <w:rFonts w:ascii="Century" w:hAnsi="Century" w:cs="Times New Roman"/>
        </w:rPr>
      </w:pPr>
      <w:r w:rsidRPr="00282B9E">
        <w:rPr>
          <w:rFonts w:ascii="Century" w:hAnsi="Century" w:cs="Times New Roman"/>
        </w:rPr>
        <w:t xml:space="preserve">Подкрепа за развитието на технологиите, научните изследвания и иновациите, трансфера на знания и технологии на местно и национално равнище, включително чрез осигуряване на благоприятна </w:t>
      </w:r>
      <w:r w:rsidR="0058323A" w:rsidRPr="0058323A">
        <w:rPr>
          <w:rFonts w:ascii="Century" w:hAnsi="Century" w:cs="Times New Roman"/>
        </w:rPr>
        <w:t xml:space="preserve">икономическа, социална и екологична </w:t>
      </w:r>
      <w:r w:rsidRPr="00282B9E">
        <w:rPr>
          <w:rFonts w:ascii="Century" w:hAnsi="Century" w:cs="Times New Roman"/>
        </w:rPr>
        <w:t xml:space="preserve">среда за </w:t>
      </w:r>
      <w:r w:rsidR="0058323A">
        <w:rPr>
          <w:rFonts w:ascii="Century" w:hAnsi="Century" w:cs="Times New Roman"/>
        </w:rPr>
        <w:t>развитие.</w:t>
      </w:r>
    </w:p>
    <w:p w14:paraId="59038003" w14:textId="763F2C79" w:rsidR="00FB588D" w:rsidRDefault="009930A9" w:rsidP="009E1A47">
      <w:pPr>
        <w:spacing w:before="120"/>
        <w:rPr>
          <w:rFonts w:ascii="Century" w:hAnsi="Century" w:cs="Times New Roman"/>
          <w:b/>
          <w:bCs/>
        </w:rPr>
      </w:pPr>
      <w:r w:rsidRPr="003310AD">
        <w:rPr>
          <w:rFonts w:ascii="Century" w:hAnsi="Century" w:cs="Times New Roman"/>
          <w:b/>
          <w:bCs/>
        </w:rPr>
        <w:t>Таблица №</w:t>
      </w:r>
      <w:r>
        <w:rPr>
          <w:rFonts w:ascii="Century" w:hAnsi="Century" w:cs="Times New Roman"/>
          <w:b/>
          <w:bCs/>
        </w:rPr>
        <w:t xml:space="preserve"> </w:t>
      </w:r>
      <w:r w:rsidR="009635DA">
        <w:rPr>
          <w:rFonts w:ascii="Century" w:hAnsi="Century" w:cs="Times New Roman"/>
          <w:b/>
          <w:bCs/>
        </w:rPr>
        <w:t>11</w:t>
      </w:r>
      <w:r>
        <w:rPr>
          <w:rFonts w:ascii="Century" w:hAnsi="Century" w:cs="Times New Roman"/>
          <w:b/>
          <w:bCs/>
        </w:rPr>
        <w:t xml:space="preserve"> </w:t>
      </w:r>
      <w:r w:rsidR="001873D6">
        <w:rPr>
          <w:rFonts w:ascii="Century" w:hAnsi="Century" w:cs="Times New Roman"/>
          <w:b/>
          <w:bCs/>
        </w:rPr>
        <w:t xml:space="preserve"> </w:t>
      </w:r>
      <w:r>
        <w:rPr>
          <w:rFonts w:ascii="Century" w:hAnsi="Century" w:cs="Times New Roman"/>
          <w:b/>
          <w:bCs/>
        </w:rPr>
        <w:t>Представяне на значимите икономически, социални и екологични въздействия</w:t>
      </w:r>
      <w:r w:rsidR="00443D7F">
        <w:rPr>
          <w:rFonts w:ascii="Century" w:hAnsi="Century" w:cs="Times New Roman"/>
          <w:b/>
          <w:bCs/>
          <w:lang w:val="en-US"/>
        </w:rPr>
        <w:t xml:space="preserve"> </w:t>
      </w:r>
      <w:r w:rsidR="00443D7F">
        <w:rPr>
          <w:rFonts w:ascii="Century" w:hAnsi="Century" w:cs="Times New Roman"/>
          <w:b/>
          <w:bCs/>
        </w:rPr>
        <w:t xml:space="preserve">при проблеми 1 и 2 </w:t>
      </w:r>
    </w:p>
    <w:p w14:paraId="70C2F22B" w14:textId="6C25BA27" w:rsidR="004852FF" w:rsidRPr="00AE7736" w:rsidRDefault="009165CC" w:rsidP="00AE7736">
      <w:pPr>
        <w:spacing w:after="0" w:line="360" w:lineRule="auto"/>
        <w:ind w:firstLine="284"/>
        <w:jc w:val="both"/>
        <w:rPr>
          <w:rFonts w:ascii="Century" w:hAnsi="Century" w:cs="Times New Roman"/>
        </w:rPr>
      </w:pPr>
      <w:r>
        <w:rPr>
          <w:rFonts w:ascii="Century" w:hAnsi="Century" w:cs="Times New Roman"/>
        </w:rPr>
        <w:t>О</w:t>
      </w:r>
      <w:r w:rsidR="004852FF" w:rsidRPr="009165CC">
        <w:rPr>
          <w:rFonts w:ascii="Century" w:hAnsi="Century" w:cs="Times New Roman"/>
        </w:rPr>
        <w:t>тносително ниският бюджет за научни изследвания в публичния сектор продължава да се разпределя между голям брой бенефициенти</w:t>
      </w:r>
      <w:r>
        <w:rPr>
          <w:rFonts w:ascii="Century" w:hAnsi="Century" w:cs="Times New Roman"/>
        </w:rPr>
        <w:t>, което</w:t>
      </w:r>
      <w:r w:rsidR="004852FF" w:rsidRPr="009165CC">
        <w:rPr>
          <w:rFonts w:ascii="Century" w:hAnsi="Century" w:cs="Times New Roman"/>
        </w:rPr>
        <w:t xml:space="preserve"> води до намаляване на човешките ресурси в системата</w:t>
      </w:r>
      <w:r>
        <w:rPr>
          <w:rFonts w:ascii="Century" w:hAnsi="Century" w:cs="Times New Roman"/>
        </w:rPr>
        <w:t xml:space="preserve">. </w:t>
      </w:r>
      <w:r w:rsidR="000F30CC">
        <w:rPr>
          <w:rFonts w:ascii="Century" w:hAnsi="Century" w:cs="Times New Roman"/>
        </w:rPr>
        <w:t>Видно е, че п</w:t>
      </w:r>
      <w:r w:rsidR="000F30CC" w:rsidRPr="00D237E8">
        <w:rPr>
          <w:rFonts w:ascii="Century" w:hAnsi="Century" w:cs="Times New Roman"/>
        </w:rPr>
        <w:t>ървия</w:t>
      </w:r>
      <w:r w:rsidR="000F30CC">
        <w:rPr>
          <w:rFonts w:ascii="Century" w:hAnsi="Century" w:cs="Times New Roman"/>
        </w:rPr>
        <w:t>т проблем, отнасящ се до</w:t>
      </w:r>
      <w:r w:rsidR="000F30CC" w:rsidRPr="00D237E8">
        <w:rPr>
          <w:rFonts w:ascii="Century" w:hAnsi="Century" w:cs="Times New Roman"/>
        </w:rPr>
        <w:t xml:space="preserve"> </w:t>
      </w:r>
      <w:r w:rsidR="000F30CC">
        <w:rPr>
          <w:rFonts w:ascii="Century" w:hAnsi="Century" w:cs="Times New Roman"/>
        </w:rPr>
        <w:t>л</w:t>
      </w:r>
      <w:r w:rsidR="000F30CC" w:rsidRPr="00471E22">
        <w:rPr>
          <w:rFonts w:ascii="Century" w:hAnsi="Century" w:cs="Times New Roman"/>
        </w:rPr>
        <w:t xml:space="preserve">ипса на устойчив финансов и управленски модел в областта на научните изследвания и иновациите </w:t>
      </w:r>
      <w:r w:rsidR="000F30CC" w:rsidRPr="00D237E8">
        <w:rPr>
          <w:rFonts w:ascii="Century" w:hAnsi="Century" w:cs="Times New Roman"/>
        </w:rPr>
        <w:t>е тясно свързан с</w:t>
      </w:r>
      <w:r w:rsidR="000F30CC">
        <w:rPr>
          <w:rFonts w:ascii="Century" w:hAnsi="Century" w:cs="Times New Roman"/>
        </w:rPr>
        <w:t xml:space="preserve"> в</w:t>
      </w:r>
      <w:r w:rsidR="000F30CC" w:rsidRPr="00D237E8">
        <w:rPr>
          <w:rFonts w:ascii="Century" w:hAnsi="Century" w:cs="Times New Roman"/>
        </w:rPr>
        <w:t>тория проблем</w:t>
      </w:r>
      <w:r w:rsidR="000F30CC">
        <w:rPr>
          <w:rFonts w:ascii="Century" w:hAnsi="Century" w:cs="Times New Roman"/>
        </w:rPr>
        <w:t xml:space="preserve"> засягащ</w:t>
      </w:r>
      <w:r w:rsidR="000F30CC" w:rsidRPr="00D237E8">
        <w:rPr>
          <w:rFonts w:ascii="Century" w:hAnsi="Century" w:cs="Times New Roman"/>
        </w:rPr>
        <w:t xml:space="preserve"> </w:t>
      </w:r>
      <w:r w:rsidR="000F30CC" w:rsidRPr="009165CC">
        <w:rPr>
          <w:rFonts w:ascii="Century" w:hAnsi="Century" w:cs="Times New Roman"/>
        </w:rPr>
        <w:t>националния научноизследователски и иновационен човешки потенциал</w:t>
      </w:r>
      <w:r w:rsidR="000F30CC">
        <w:rPr>
          <w:rFonts w:ascii="Century" w:hAnsi="Century" w:cs="Times New Roman"/>
        </w:rPr>
        <w:t xml:space="preserve">. </w:t>
      </w:r>
      <w:r w:rsidR="003B296A">
        <w:rPr>
          <w:rFonts w:ascii="Century" w:hAnsi="Century" w:cs="Times New Roman"/>
        </w:rPr>
        <w:t>Във връзка с изложеното, двата проблема се изследват заедно в таблицата по-долу.</w:t>
      </w:r>
    </w:p>
    <w:tbl>
      <w:tblPr>
        <w:tblStyle w:val="TableGrid"/>
        <w:tblW w:w="9402" w:type="dxa"/>
        <w:tblInd w:w="-5" w:type="dxa"/>
        <w:tblLook w:val="04A0" w:firstRow="1" w:lastRow="0" w:firstColumn="1" w:lastColumn="0" w:noHBand="0" w:noVBand="1"/>
      </w:tblPr>
      <w:tblGrid>
        <w:gridCol w:w="2513"/>
        <w:gridCol w:w="2168"/>
        <w:gridCol w:w="2249"/>
        <w:gridCol w:w="2465"/>
        <w:gridCol w:w="7"/>
      </w:tblGrid>
      <w:tr w:rsidR="001A7741" w:rsidRPr="000E7A3A" w14:paraId="621971CB" w14:textId="77777777" w:rsidTr="00E40AC1">
        <w:tc>
          <w:tcPr>
            <w:tcW w:w="9402" w:type="dxa"/>
            <w:gridSpan w:val="5"/>
            <w:shd w:val="clear" w:color="auto" w:fill="DBDBDB" w:themeFill="accent3" w:themeFillTint="66"/>
          </w:tcPr>
          <w:p w14:paraId="2DAC3A0B" w14:textId="35DC5FFF" w:rsidR="00443D7F" w:rsidRDefault="001A7741" w:rsidP="001A7741">
            <w:pPr>
              <w:spacing w:before="120" w:after="120"/>
              <w:jc w:val="center"/>
              <w:rPr>
                <w:rFonts w:ascii="Century" w:hAnsi="Century" w:cs="Times New Roman"/>
                <w:b/>
                <w:i/>
              </w:rPr>
            </w:pPr>
            <w:r w:rsidRPr="000E7A3A">
              <w:rPr>
                <w:rFonts w:ascii="Century" w:hAnsi="Century" w:cs="Times New Roman"/>
                <w:b/>
                <w:i/>
              </w:rPr>
              <w:t>Проблем</w:t>
            </w:r>
            <w:r w:rsidR="00443D7F">
              <w:rPr>
                <w:rFonts w:ascii="Century" w:hAnsi="Century" w:cs="Times New Roman"/>
                <w:b/>
                <w:i/>
              </w:rPr>
              <w:t xml:space="preserve"> 1</w:t>
            </w:r>
            <w:r w:rsidRPr="000E7A3A">
              <w:rPr>
                <w:rFonts w:ascii="Century" w:hAnsi="Century" w:cs="Times New Roman"/>
                <w:b/>
                <w:i/>
              </w:rPr>
              <w:t>:</w:t>
            </w:r>
            <w:r w:rsidR="00B11020">
              <w:rPr>
                <w:rFonts w:ascii="Century" w:hAnsi="Century" w:cs="Times New Roman"/>
                <w:b/>
                <w:i/>
              </w:rPr>
              <w:t xml:space="preserve"> </w:t>
            </w:r>
            <w:r w:rsidR="00443D7F" w:rsidRPr="00443D7F">
              <w:rPr>
                <w:rFonts w:ascii="Century" w:hAnsi="Century" w:cs="Times New Roman"/>
                <w:b/>
                <w:i/>
              </w:rPr>
              <w:t>„Липса на устойчив финансов и управленски модел в областта на научните изследвания и иновациите“</w:t>
            </w:r>
            <w:r w:rsidR="00B275F0">
              <w:rPr>
                <w:rFonts w:ascii="Century" w:hAnsi="Century" w:cs="Times New Roman"/>
                <w:b/>
                <w:i/>
              </w:rPr>
              <w:t xml:space="preserve"> </w:t>
            </w:r>
            <w:r w:rsidR="00443D7F">
              <w:rPr>
                <w:rFonts w:ascii="Century" w:hAnsi="Century" w:cs="Times New Roman"/>
                <w:b/>
                <w:i/>
              </w:rPr>
              <w:t>и</w:t>
            </w:r>
          </w:p>
          <w:p w14:paraId="7652D099" w14:textId="2DCA0CA8" w:rsidR="00443D7F" w:rsidRPr="000E7A3A" w:rsidRDefault="00443D7F" w:rsidP="001A7741">
            <w:pPr>
              <w:spacing w:before="120" w:after="120"/>
              <w:jc w:val="center"/>
              <w:rPr>
                <w:rFonts w:ascii="Century" w:hAnsi="Century" w:cs="Times New Roman"/>
                <w:b/>
                <w:i/>
              </w:rPr>
            </w:pPr>
            <w:r w:rsidRPr="00443D7F">
              <w:rPr>
                <w:rFonts w:ascii="Century" w:hAnsi="Century" w:cs="Times New Roman"/>
                <w:b/>
                <w:i/>
              </w:rPr>
              <w:t>Проблем2: „Липса на благоприятни условия за развитие на националния научноизследователски и иновационен човешки потенциал, което води до липса на квалифицирани кадри“</w:t>
            </w:r>
          </w:p>
        </w:tc>
      </w:tr>
      <w:tr w:rsidR="00E40AC1" w:rsidRPr="000E7A3A" w14:paraId="6AA1325A" w14:textId="77777777" w:rsidTr="00E40AC1">
        <w:trPr>
          <w:gridAfter w:val="1"/>
          <w:wAfter w:w="7" w:type="dxa"/>
        </w:trPr>
        <w:tc>
          <w:tcPr>
            <w:tcW w:w="2513" w:type="dxa"/>
            <w:shd w:val="clear" w:color="auto" w:fill="DBDBDB" w:themeFill="accent3" w:themeFillTint="66"/>
          </w:tcPr>
          <w:p w14:paraId="052F6E76" w14:textId="77777777" w:rsidR="00FC5152" w:rsidRPr="000E7A3A" w:rsidRDefault="00FC5152" w:rsidP="001A7741">
            <w:pPr>
              <w:spacing w:before="120" w:after="120"/>
              <w:jc w:val="both"/>
              <w:rPr>
                <w:rFonts w:ascii="Century" w:hAnsi="Century" w:cs="Times New Roman"/>
                <w:b/>
                <w:i/>
              </w:rPr>
            </w:pPr>
          </w:p>
        </w:tc>
        <w:tc>
          <w:tcPr>
            <w:tcW w:w="2168" w:type="dxa"/>
            <w:shd w:val="clear" w:color="auto" w:fill="DEEAF6" w:themeFill="accent1" w:themeFillTint="33"/>
            <w:vAlign w:val="center"/>
          </w:tcPr>
          <w:p w14:paraId="07AD660F" w14:textId="77777777" w:rsidR="00FC5152" w:rsidRPr="000E7A3A" w:rsidRDefault="00FC5152" w:rsidP="001A7741">
            <w:pPr>
              <w:spacing w:before="120" w:after="120"/>
              <w:contextualSpacing/>
              <w:jc w:val="center"/>
              <w:rPr>
                <w:rFonts w:ascii="Century" w:hAnsi="Century" w:cs="Times New Roman"/>
                <w:b/>
                <w:i/>
                <w:sz w:val="16"/>
                <w:szCs w:val="16"/>
              </w:rPr>
            </w:pPr>
            <w:r w:rsidRPr="000E7A3A">
              <w:rPr>
                <w:rFonts w:ascii="Century" w:hAnsi="Century" w:cs="Times New Roman"/>
                <w:b/>
                <w:i/>
                <w:sz w:val="16"/>
                <w:szCs w:val="16"/>
              </w:rPr>
              <w:t>Икономически въздействия</w:t>
            </w:r>
          </w:p>
        </w:tc>
        <w:tc>
          <w:tcPr>
            <w:tcW w:w="2249" w:type="dxa"/>
            <w:shd w:val="clear" w:color="auto" w:fill="BDD6EE" w:themeFill="accent1" w:themeFillTint="66"/>
            <w:vAlign w:val="center"/>
          </w:tcPr>
          <w:p w14:paraId="223101FA" w14:textId="77777777" w:rsidR="00FC5152" w:rsidRPr="000E7A3A" w:rsidRDefault="00FC5152" w:rsidP="001A7741">
            <w:pPr>
              <w:spacing w:before="120" w:after="120"/>
              <w:contextualSpacing/>
              <w:jc w:val="center"/>
              <w:rPr>
                <w:rFonts w:ascii="Century" w:hAnsi="Century" w:cs="Times New Roman"/>
                <w:b/>
                <w:i/>
                <w:sz w:val="16"/>
                <w:szCs w:val="16"/>
              </w:rPr>
            </w:pPr>
            <w:r w:rsidRPr="000E7A3A">
              <w:rPr>
                <w:rFonts w:ascii="Century" w:hAnsi="Century" w:cs="Times New Roman"/>
                <w:b/>
                <w:i/>
                <w:sz w:val="16"/>
                <w:szCs w:val="16"/>
              </w:rPr>
              <w:t>Социални въздействия</w:t>
            </w:r>
          </w:p>
        </w:tc>
        <w:tc>
          <w:tcPr>
            <w:tcW w:w="2465" w:type="dxa"/>
            <w:shd w:val="clear" w:color="auto" w:fill="9CC2E5" w:themeFill="accent1" w:themeFillTint="99"/>
            <w:vAlign w:val="center"/>
          </w:tcPr>
          <w:p w14:paraId="4D2593F5" w14:textId="77777777" w:rsidR="00FC5152" w:rsidRPr="000E7A3A" w:rsidRDefault="00FC5152" w:rsidP="001A7741">
            <w:pPr>
              <w:spacing w:before="120" w:after="120"/>
              <w:contextualSpacing/>
              <w:jc w:val="center"/>
              <w:rPr>
                <w:rFonts w:ascii="Century" w:hAnsi="Century" w:cs="Times New Roman"/>
                <w:b/>
                <w:i/>
                <w:sz w:val="16"/>
                <w:szCs w:val="16"/>
              </w:rPr>
            </w:pPr>
            <w:r w:rsidRPr="000E7A3A">
              <w:rPr>
                <w:rFonts w:ascii="Century" w:hAnsi="Century" w:cs="Times New Roman"/>
                <w:b/>
                <w:i/>
                <w:sz w:val="16"/>
                <w:szCs w:val="16"/>
              </w:rPr>
              <w:t>Екологични въздействия</w:t>
            </w:r>
          </w:p>
        </w:tc>
      </w:tr>
      <w:tr w:rsidR="00E40AC1" w:rsidRPr="000E7A3A" w14:paraId="33B9F9D3" w14:textId="77777777" w:rsidTr="00E40AC1">
        <w:trPr>
          <w:gridAfter w:val="1"/>
          <w:wAfter w:w="7" w:type="dxa"/>
        </w:trPr>
        <w:tc>
          <w:tcPr>
            <w:tcW w:w="2513" w:type="dxa"/>
            <w:shd w:val="clear" w:color="auto" w:fill="DBDBDB" w:themeFill="accent3" w:themeFillTint="66"/>
          </w:tcPr>
          <w:p w14:paraId="4515851B" w14:textId="59508E75" w:rsidR="00FC5152" w:rsidRPr="00E006DE" w:rsidRDefault="00FC5152" w:rsidP="001A7741">
            <w:pPr>
              <w:spacing w:before="120" w:after="120"/>
              <w:contextualSpacing/>
              <w:rPr>
                <w:rFonts w:ascii="Century" w:hAnsi="Century" w:cs="Times New Roman"/>
                <w:b/>
                <w:i/>
                <w:lang w:val="en-US"/>
              </w:rPr>
            </w:pPr>
            <w:r w:rsidRPr="000E7A3A">
              <w:rPr>
                <w:rFonts w:ascii="Century" w:hAnsi="Century" w:cs="Times New Roman"/>
                <w:b/>
                <w:i/>
              </w:rPr>
              <w:t>Вариант</w:t>
            </w:r>
            <w:r>
              <w:rPr>
                <w:rFonts w:ascii="Century" w:hAnsi="Century" w:cs="Times New Roman"/>
                <w:b/>
                <w:i/>
                <w:lang w:val="en-US"/>
              </w:rPr>
              <w:t xml:space="preserve"> 0</w:t>
            </w:r>
          </w:p>
          <w:p w14:paraId="65A0318D" w14:textId="64CF5A1B" w:rsidR="00FC5152" w:rsidRPr="000E7A3A" w:rsidRDefault="00FC5152" w:rsidP="001A7741">
            <w:pPr>
              <w:spacing w:before="120" w:after="120"/>
              <w:jc w:val="both"/>
              <w:rPr>
                <w:rFonts w:ascii="Century" w:hAnsi="Century" w:cs="Times New Roman"/>
                <w:b/>
                <w:i/>
              </w:rPr>
            </w:pPr>
            <w:r w:rsidRPr="004F72B0">
              <w:rPr>
                <w:rFonts w:ascii="Century" w:hAnsi="Century" w:cs="Times New Roman"/>
                <w:b/>
                <w:i/>
                <w:sz w:val="20"/>
                <w:szCs w:val="20"/>
              </w:rPr>
              <w:t>„Без действие“</w:t>
            </w:r>
          </w:p>
        </w:tc>
        <w:tc>
          <w:tcPr>
            <w:tcW w:w="2168" w:type="dxa"/>
            <w:shd w:val="clear" w:color="auto" w:fill="DEEAF6" w:themeFill="accent1" w:themeFillTint="33"/>
          </w:tcPr>
          <w:p w14:paraId="4D99D8C5" w14:textId="089DE433" w:rsidR="00FC5152" w:rsidRPr="00963429" w:rsidRDefault="00FC5152" w:rsidP="00B57F05">
            <w:pPr>
              <w:jc w:val="both"/>
              <w:rPr>
                <w:rFonts w:ascii="Century" w:hAnsi="Century" w:cs="Times New Roman"/>
                <w:bCs/>
                <w:i/>
                <w:sz w:val="16"/>
                <w:szCs w:val="16"/>
              </w:rPr>
            </w:pPr>
            <w:r w:rsidRPr="00963429">
              <w:rPr>
                <w:rFonts w:ascii="Century" w:hAnsi="Century" w:cs="Times New Roman"/>
                <w:bCs/>
                <w:i/>
                <w:sz w:val="16"/>
                <w:szCs w:val="16"/>
              </w:rPr>
              <w:t>1.  Негативно влияние върху икономическия растеж;</w:t>
            </w:r>
          </w:p>
          <w:p w14:paraId="414CB794" w14:textId="690C05AE" w:rsidR="00FC5152" w:rsidRPr="00963429" w:rsidRDefault="00FC5152" w:rsidP="00B57F05">
            <w:pPr>
              <w:jc w:val="both"/>
              <w:rPr>
                <w:rFonts w:ascii="Century" w:hAnsi="Century" w:cs="Times New Roman"/>
                <w:bCs/>
                <w:i/>
                <w:sz w:val="16"/>
                <w:szCs w:val="16"/>
              </w:rPr>
            </w:pPr>
            <w:r w:rsidRPr="00963429">
              <w:rPr>
                <w:rFonts w:ascii="Century" w:hAnsi="Century" w:cs="Times New Roman"/>
                <w:bCs/>
                <w:i/>
                <w:sz w:val="16"/>
                <w:szCs w:val="16"/>
              </w:rPr>
              <w:t>2. Ниски равнища на публични и частни инвестиции в научни изследвания и иновации‘;</w:t>
            </w:r>
          </w:p>
          <w:p w14:paraId="6F8CAF0D" w14:textId="5E55EB4B" w:rsidR="00FC5152" w:rsidRPr="00963429" w:rsidRDefault="00FC5152" w:rsidP="00B57F05">
            <w:pPr>
              <w:jc w:val="both"/>
              <w:rPr>
                <w:rFonts w:ascii="Century" w:hAnsi="Century" w:cs="Times New Roman"/>
                <w:bCs/>
                <w:i/>
                <w:sz w:val="16"/>
                <w:szCs w:val="16"/>
              </w:rPr>
            </w:pPr>
            <w:r w:rsidRPr="00963429">
              <w:rPr>
                <w:rFonts w:ascii="Century" w:hAnsi="Century" w:cs="Times New Roman"/>
                <w:bCs/>
                <w:i/>
                <w:sz w:val="16"/>
                <w:szCs w:val="16"/>
              </w:rPr>
              <w:lastRenderedPageBreak/>
              <w:t>3.Относително ниският бюджет за научни изследвания в публичния сектор   ще продължава да се разпределя между голям брой бенефициенти</w:t>
            </w:r>
          </w:p>
        </w:tc>
        <w:tc>
          <w:tcPr>
            <w:tcW w:w="2249" w:type="dxa"/>
            <w:shd w:val="clear" w:color="auto" w:fill="BDD6EE" w:themeFill="accent1" w:themeFillTint="66"/>
          </w:tcPr>
          <w:p w14:paraId="03248122" w14:textId="233BA5D0" w:rsidR="00FC5152" w:rsidRPr="00963429" w:rsidRDefault="00FC5152" w:rsidP="00B57F05">
            <w:pPr>
              <w:jc w:val="both"/>
              <w:rPr>
                <w:rFonts w:ascii="Century" w:hAnsi="Century" w:cs="Times New Roman"/>
                <w:bCs/>
                <w:i/>
                <w:sz w:val="16"/>
                <w:szCs w:val="16"/>
              </w:rPr>
            </w:pPr>
            <w:r w:rsidRPr="00963429">
              <w:rPr>
                <w:rFonts w:ascii="Century" w:hAnsi="Century" w:cs="Times New Roman"/>
                <w:bCs/>
                <w:i/>
                <w:sz w:val="16"/>
                <w:szCs w:val="16"/>
              </w:rPr>
              <w:lastRenderedPageBreak/>
              <w:t>1. Липса и застаряване на квалифицираният човешки ресурси в сферата на науката и иновациите;</w:t>
            </w:r>
          </w:p>
          <w:p w14:paraId="2A7AAF1F" w14:textId="2C568DDB" w:rsidR="00FC5152" w:rsidRPr="00963429" w:rsidRDefault="00FC5152" w:rsidP="001A7741">
            <w:pPr>
              <w:jc w:val="both"/>
              <w:rPr>
                <w:rFonts w:ascii="Century" w:hAnsi="Century" w:cs="Times New Roman"/>
                <w:bCs/>
                <w:i/>
                <w:sz w:val="16"/>
                <w:szCs w:val="16"/>
              </w:rPr>
            </w:pPr>
            <w:r w:rsidRPr="00963429">
              <w:rPr>
                <w:rFonts w:ascii="Century" w:hAnsi="Century" w:cs="Times New Roman"/>
                <w:bCs/>
                <w:i/>
                <w:sz w:val="16"/>
                <w:szCs w:val="16"/>
              </w:rPr>
              <w:t>2. Недостатъчно високо количество и качеството на българската научна продукция;</w:t>
            </w:r>
          </w:p>
          <w:p w14:paraId="3F9D13D4" w14:textId="264366DB" w:rsidR="00FC5152" w:rsidRPr="00963429" w:rsidRDefault="00FC5152" w:rsidP="00B57F05">
            <w:pPr>
              <w:jc w:val="both"/>
              <w:rPr>
                <w:rFonts w:ascii="Century" w:hAnsi="Century" w:cs="Times New Roman"/>
                <w:bCs/>
                <w:i/>
                <w:sz w:val="16"/>
                <w:szCs w:val="16"/>
              </w:rPr>
            </w:pPr>
            <w:r w:rsidRPr="00963429">
              <w:rPr>
                <w:rFonts w:ascii="Century" w:hAnsi="Century" w:cs="Times New Roman"/>
                <w:bCs/>
                <w:i/>
                <w:sz w:val="16"/>
                <w:szCs w:val="16"/>
              </w:rPr>
              <w:lastRenderedPageBreak/>
              <w:t xml:space="preserve">3 .  Ще продължи да е налице спад на изследователите във възрастовата група 25-34 г.  Във  висшите училища ще се запази  тенденцията за спад при най-младите научни работници до 25 г. </w:t>
            </w:r>
          </w:p>
        </w:tc>
        <w:tc>
          <w:tcPr>
            <w:tcW w:w="2465" w:type="dxa"/>
            <w:shd w:val="clear" w:color="auto" w:fill="9CC2E5" w:themeFill="accent1" w:themeFillTint="99"/>
          </w:tcPr>
          <w:p w14:paraId="080E7526" w14:textId="270F6998" w:rsidR="00FC5152" w:rsidRPr="00963429" w:rsidRDefault="00FC5152" w:rsidP="00B57F05">
            <w:pPr>
              <w:jc w:val="both"/>
              <w:rPr>
                <w:rFonts w:ascii="Century" w:hAnsi="Century" w:cs="Times New Roman"/>
                <w:bCs/>
                <w:i/>
                <w:sz w:val="16"/>
                <w:szCs w:val="16"/>
              </w:rPr>
            </w:pPr>
            <w:r w:rsidRPr="00963429">
              <w:rPr>
                <w:rFonts w:ascii="Century" w:hAnsi="Century" w:cs="Times New Roman"/>
                <w:bCs/>
                <w:i/>
                <w:sz w:val="16"/>
                <w:szCs w:val="16"/>
              </w:rPr>
              <w:lastRenderedPageBreak/>
              <w:t>1.  Липса на принос за опазване на биоразнообразието ,  флората, фауната и естествената среда;</w:t>
            </w:r>
          </w:p>
          <w:p w14:paraId="2DB0F112" w14:textId="661DB576" w:rsidR="00FC5152" w:rsidRPr="00963429" w:rsidRDefault="00FC5152" w:rsidP="001A7741">
            <w:pPr>
              <w:jc w:val="both"/>
              <w:rPr>
                <w:rFonts w:ascii="Century" w:hAnsi="Century" w:cs="Times New Roman"/>
                <w:bCs/>
                <w:i/>
                <w:sz w:val="16"/>
                <w:szCs w:val="16"/>
              </w:rPr>
            </w:pPr>
            <w:r w:rsidRPr="00963429">
              <w:rPr>
                <w:rFonts w:ascii="Century" w:hAnsi="Century" w:cs="Times New Roman"/>
                <w:bCs/>
                <w:i/>
                <w:sz w:val="16"/>
                <w:szCs w:val="16"/>
              </w:rPr>
              <w:t>2. Не допринася за ограничаване замърсяването на атмосферния въздух, водите и почвите;</w:t>
            </w:r>
          </w:p>
          <w:p w14:paraId="781D1734" w14:textId="1C95A09E" w:rsidR="00FC5152" w:rsidRPr="00963429" w:rsidRDefault="00FC5152" w:rsidP="001A7741">
            <w:pPr>
              <w:jc w:val="both"/>
              <w:rPr>
                <w:rFonts w:ascii="Century" w:hAnsi="Century" w:cs="Times New Roman"/>
                <w:bCs/>
                <w:i/>
                <w:sz w:val="16"/>
                <w:szCs w:val="16"/>
              </w:rPr>
            </w:pPr>
            <w:r w:rsidRPr="00963429">
              <w:rPr>
                <w:rFonts w:ascii="Century" w:hAnsi="Century" w:cs="Times New Roman"/>
                <w:bCs/>
                <w:i/>
                <w:sz w:val="16"/>
                <w:szCs w:val="16"/>
              </w:rPr>
              <w:lastRenderedPageBreak/>
              <w:t xml:space="preserve">3. Не съдържа възможност за преминаване към по-подходящи за околната среда работни процеси. </w:t>
            </w:r>
          </w:p>
        </w:tc>
      </w:tr>
      <w:tr w:rsidR="00E40AC1" w:rsidRPr="000E7A3A" w14:paraId="77D25F98" w14:textId="77777777" w:rsidTr="00E40AC1">
        <w:trPr>
          <w:gridAfter w:val="1"/>
          <w:wAfter w:w="7" w:type="dxa"/>
        </w:trPr>
        <w:tc>
          <w:tcPr>
            <w:tcW w:w="2513" w:type="dxa"/>
            <w:shd w:val="clear" w:color="auto" w:fill="DBDBDB" w:themeFill="accent3" w:themeFillTint="66"/>
          </w:tcPr>
          <w:p w14:paraId="0ADBD4A6" w14:textId="567E8DE5" w:rsidR="00FC5152" w:rsidRPr="009C59BA" w:rsidRDefault="00FC5152" w:rsidP="009C59BA">
            <w:pPr>
              <w:spacing w:before="120" w:after="120"/>
              <w:jc w:val="both"/>
              <w:rPr>
                <w:rFonts w:ascii="Century" w:hAnsi="Century" w:cs="Times New Roman"/>
                <w:b/>
                <w:i/>
              </w:rPr>
            </w:pPr>
            <w:r w:rsidRPr="000E7A3A">
              <w:rPr>
                <w:rFonts w:ascii="Century" w:hAnsi="Century" w:cs="Times New Roman"/>
                <w:b/>
                <w:i/>
              </w:rPr>
              <w:lastRenderedPageBreak/>
              <w:t xml:space="preserve">Вариант </w:t>
            </w:r>
            <w:r>
              <w:rPr>
                <w:rFonts w:ascii="Century" w:hAnsi="Century" w:cs="Times New Roman"/>
                <w:b/>
                <w:i/>
                <w:lang w:val="en-US"/>
              </w:rPr>
              <w:t>1</w:t>
            </w:r>
            <w:r w:rsidRPr="000E7A3A">
              <w:rPr>
                <w:rFonts w:ascii="Century" w:hAnsi="Century" w:cs="Times New Roman"/>
                <w:b/>
                <w:i/>
              </w:rPr>
              <w:t>:</w:t>
            </w:r>
            <w:r w:rsidRPr="009C59BA">
              <w:rPr>
                <w:rFonts w:ascii="Century" w:hAnsi="Century" w:cs="Times New Roman"/>
                <w:b/>
              </w:rPr>
              <w:t xml:space="preserve"> </w:t>
            </w:r>
            <w:r w:rsidR="004F72B0">
              <w:rPr>
                <w:rFonts w:ascii="Century" w:hAnsi="Century" w:cs="Times New Roman"/>
                <w:b/>
              </w:rPr>
              <w:t>„</w:t>
            </w:r>
            <w:r w:rsidRPr="004F72B0">
              <w:rPr>
                <w:rFonts w:ascii="Century" w:hAnsi="Century" w:cs="Times New Roman"/>
                <w:b/>
                <w:i/>
                <w:sz w:val="20"/>
                <w:szCs w:val="20"/>
              </w:rPr>
              <w:t>Промени в съществуващата правна уредба</w:t>
            </w:r>
            <w:r w:rsidR="004F72B0">
              <w:rPr>
                <w:rFonts w:ascii="Century" w:hAnsi="Century" w:cs="Times New Roman"/>
                <w:b/>
                <w:i/>
                <w:sz w:val="20"/>
                <w:szCs w:val="20"/>
              </w:rPr>
              <w:t>“</w:t>
            </w:r>
          </w:p>
          <w:p w14:paraId="00B1D5A2" w14:textId="2E799D2D" w:rsidR="00FC5152" w:rsidRPr="000E7A3A" w:rsidRDefault="00FC5152" w:rsidP="001A7741">
            <w:pPr>
              <w:spacing w:before="120" w:after="120"/>
              <w:jc w:val="both"/>
              <w:rPr>
                <w:rFonts w:ascii="Century" w:hAnsi="Century" w:cs="Times New Roman"/>
                <w:b/>
                <w:i/>
              </w:rPr>
            </w:pPr>
          </w:p>
        </w:tc>
        <w:tc>
          <w:tcPr>
            <w:tcW w:w="2168" w:type="dxa"/>
            <w:shd w:val="clear" w:color="auto" w:fill="DEEAF6" w:themeFill="accent1" w:themeFillTint="33"/>
          </w:tcPr>
          <w:p w14:paraId="415D45A3" w14:textId="5100D2CC" w:rsidR="00FC5152" w:rsidRPr="00963429" w:rsidRDefault="00FC5152" w:rsidP="001A7741">
            <w:pPr>
              <w:jc w:val="both"/>
              <w:rPr>
                <w:rFonts w:ascii="Century" w:hAnsi="Century" w:cs="Times New Roman"/>
                <w:bCs/>
                <w:i/>
                <w:sz w:val="16"/>
                <w:szCs w:val="16"/>
              </w:rPr>
            </w:pPr>
            <w:r w:rsidRPr="00963429">
              <w:rPr>
                <w:rFonts w:ascii="Century" w:hAnsi="Century" w:cs="Times New Roman"/>
                <w:bCs/>
                <w:i/>
                <w:sz w:val="16"/>
                <w:szCs w:val="16"/>
              </w:rPr>
              <w:t>1.  Частична, но непълна регулация  в процеса на публични и частни инвестиции в научни изследвания и иновации ;</w:t>
            </w:r>
          </w:p>
          <w:p w14:paraId="32454CA1" w14:textId="73E9FEB0" w:rsidR="00FC5152" w:rsidRPr="00963429" w:rsidRDefault="00FC5152" w:rsidP="001A7741">
            <w:pPr>
              <w:jc w:val="both"/>
              <w:rPr>
                <w:rFonts w:ascii="Century" w:hAnsi="Century" w:cs="Times New Roman"/>
                <w:bCs/>
                <w:i/>
                <w:sz w:val="16"/>
                <w:szCs w:val="16"/>
              </w:rPr>
            </w:pPr>
            <w:r w:rsidRPr="00963429">
              <w:rPr>
                <w:rFonts w:ascii="Century" w:hAnsi="Century" w:cs="Times New Roman"/>
                <w:bCs/>
                <w:i/>
                <w:sz w:val="16"/>
                <w:szCs w:val="16"/>
              </w:rPr>
              <w:t>2. Непълно регулиране на процеса по разпределение на държавния бюджет. Финансирането ще продължи да се разпределя  неравномерно между голям брой бенефициенти;</w:t>
            </w:r>
          </w:p>
          <w:p w14:paraId="279991FC" w14:textId="3D001F29" w:rsidR="00FC5152" w:rsidRPr="00963429" w:rsidRDefault="00FC5152" w:rsidP="001A7741">
            <w:pPr>
              <w:jc w:val="both"/>
              <w:rPr>
                <w:rFonts w:ascii="Century" w:hAnsi="Century" w:cs="Times New Roman"/>
                <w:bCs/>
                <w:i/>
                <w:sz w:val="16"/>
                <w:szCs w:val="16"/>
              </w:rPr>
            </w:pPr>
            <w:r w:rsidRPr="00963429">
              <w:rPr>
                <w:rFonts w:ascii="Century" w:hAnsi="Century" w:cs="Times New Roman"/>
                <w:bCs/>
                <w:i/>
                <w:sz w:val="16"/>
                <w:szCs w:val="16"/>
              </w:rPr>
              <w:t>3 . Ще продължи да съществува проблема свързан с  недостатъчното и неустойчивото финансиране на научните организации и научните изследвания</w:t>
            </w:r>
          </w:p>
        </w:tc>
        <w:tc>
          <w:tcPr>
            <w:tcW w:w="2249" w:type="dxa"/>
            <w:shd w:val="clear" w:color="auto" w:fill="BDD6EE" w:themeFill="accent1" w:themeFillTint="66"/>
          </w:tcPr>
          <w:p w14:paraId="49822DB0" w14:textId="635D7B0F" w:rsidR="00FC5152" w:rsidRPr="00963429" w:rsidRDefault="00FC5152" w:rsidP="001A7741">
            <w:pPr>
              <w:jc w:val="both"/>
              <w:rPr>
                <w:rFonts w:ascii="Century" w:hAnsi="Century" w:cs="Times New Roman"/>
                <w:bCs/>
                <w:i/>
                <w:sz w:val="16"/>
                <w:szCs w:val="16"/>
              </w:rPr>
            </w:pPr>
            <w:r w:rsidRPr="00963429">
              <w:rPr>
                <w:rFonts w:ascii="Century" w:hAnsi="Century" w:cs="Times New Roman"/>
                <w:bCs/>
                <w:i/>
                <w:sz w:val="16"/>
                <w:szCs w:val="16"/>
              </w:rPr>
              <w:t>1.  Частично ще допринесе за увеличаване на броя  на квалифицираният  човешки ресурс в сферата на науката и иновациите;</w:t>
            </w:r>
          </w:p>
          <w:p w14:paraId="221F9B2C" w14:textId="6A5A18D8" w:rsidR="00FC5152" w:rsidRPr="00963429" w:rsidRDefault="00FC5152" w:rsidP="001A7741">
            <w:pPr>
              <w:jc w:val="both"/>
              <w:rPr>
                <w:rFonts w:ascii="Century" w:hAnsi="Century" w:cs="Times New Roman"/>
                <w:bCs/>
                <w:i/>
                <w:sz w:val="16"/>
                <w:szCs w:val="16"/>
              </w:rPr>
            </w:pPr>
            <w:r w:rsidRPr="00963429">
              <w:rPr>
                <w:rFonts w:ascii="Century" w:hAnsi="Century" w:cs="Times New Roman"/>
                <w:bCs/>
                <w:i/>
                <w:sz w:val="16"/>
                <w:szCs w:val="16"/>
              </w:rPr>
              <w:t>2. Няма да се  насърчи по оптимален начин процеса по привличане на млади   изследователи и научни работници;</w:t>
            </w:r>
          </w:p>
          <w:p w14:paraId="31909F7B" w14:textId="2A47DFCF" w:rsidR="00FC5152" w:rsidRPr="00963429" w:rsidRDefault="00FC5152" w:rsidP="001A7741">
            <w:pPr>
              <w:jc w:val="both"/>
              <w:rPr>
                <w:rFonts w:ascii="Century" w:hAnsi="Century" w:cs="Times New Roman"/>
                <w:bCs/>
                <w:i/>
                <w:sz w:val="16"/>
                <w:szCs w:val="16"/>
              </w:rPr>
            </w:pPr>
            <w:r w:rsidRPr="00963429">
              <w:rPr>
                <w:rFonts w:ascii="Century" w:hAnsi="Century" w:cs="Times New Roman"/>
                <w:bCs/>
                <w:i/>
                <w:sz w:val="16"/>
                <w:szCs w:val="16"/>
              </w:rPr>
              <w:t xml:space="preserve">3 . Несигурно и частично би могло да се допринесе за по-високо количество и по-добро качество на българската научна продукция. </w:t>
            </w:r>
          </w:p>
        </w:tc>
        <w:tc>
          <w:tcPr>
            <w:tcW w:w="2465" w:type="dxa"/>
            <w:shd w:val="clear" w:color="auto" w:fill="9CC2E5" w:themeFill="accent1" w:themeFillTint="99"/>
          </w:tcPr>
          <w:p w14:paraId="67C0E21C" w14:textId="59C0CA70" w:rsidR="00FC5152" w:rsidRPr="00963429" w:rsidRDefault="00FC5152" w:rsidP="00B73D0E">
            <w:pPr>
              <w:jc w:val="both"/>
              <w:rPr>
                <w:rFonts w:ascii="Century" w:hAnsi="Century" w:cs="Times New Roman"/>
                <w:bCs/>
                <w:i/>
                <w:sz w:val="16"/>
                <w:szCs w:val="16"/>
              </w:rPr>
            </w:pPr>
            <w:r w:rsidRPr="00963429">
              <w:rPr>
                <w:rFonts w:ascii="Century" w:hAnsi="Century" w:cs="Times New Roman"/>
                <w:bCs/>
                <w:i/>
                <w:sz w:val="16"/>
                <w:szCs w:val="16"/>
              </w:rPr>
              <w:t>1.  Липса на принос за опазване на биоразнообразието,  флората, фауната и естествената среда;</w:t>
            </w:r>
          </w:p>
          <w:p w14:paraId="144309E1" w14:textId="6DAF33B8" w:rsidR="00FC5152" w:rsidRPr="00963429" w:rsidRDefault="00FC5152" w:rsidP="001A7741">
            <w:pPr>
              <w:jc w:val="both"/>
              <w:rPr>
                <w:rFonts w:ascii="Century" w:hAnsi="Century" w:cs="Times New Roman"/>
                <w:bCs/>
                <w:i/>
                <w:sz w:val="16"/>
                <w:szCs w:val="16"/>
              </w:rPr>
            </w:pPr>
          </w:p>
          <w:p w14:paraId="1835EC4B" w14:textId="77777777" w:rsidR="00FC5152" w:rsidRPr="00963429" w:rsidRDefault="00FC5152" w:rsidP="00B73D0E">
            <w:pPr>
              <w:jc w:val="both"/>
              <w:rPr>
                <w:rFonts w:ascii="Century" w:hAnsi="Century" w:cs="Times New Roman"/>
                <w:bCs/>
                <w:i/>
                <w:sz w:val="16"/>
                <w:szCs w:val="16"/>
              </w:rPr>
            </w:pPr>
            <w:r w:rsidRPr="00963429">
              <w:rPr>
                <w:rFonts w:ascii="Century" w:hAnsi="Century" w:cs="Times New Roman"/>
                <w:bCs/>
                <w:i/>
                <w:sz w:val="16"/>
                <w:szCs w:val="16"/>
              </w:rPr>
              <w:t>2.  Не допринася за ограничаване замърсяването на атмосферния въздух, водите и почвите;</w:t>
            </w:r>
          </w:p>
          <w:p w14:paraId="6ADEA832" w14:textId="67B6AA9F" w:rsidR="00FC5152" w:rsidRPr="00963429" w:rsidRDefault="00FC5152" w:rsidP="001A7741">
            <w:pPr>
              <w:jc w:val="both"/>
              <w:rPr>
                <w:rFonts w:ascii="Century" w:hAnsi="Century" w:cs="Times New Roman"/>
                <w:bCs/>
                <w:i/>
                <w:sz w:val="16"/>
                <w:szCs w:val="16"/>
              </w:rPr>
            </w:pPr>
          </w:p>
          <w:p w14:paraId="7AE76D7D" w14:textId="6AD831FC" w:rsidR="00FC5152" w:rsidRPr="00963429" w:rsidRDefault="00FC5152" w:rsidP="001A7741">
            <w:pPr>
              <w:jc w:val="both"/>
              <w:rPr>
                <w:rFonts w:ascii="Century" w:hAnsi="Century" w:cs="Times New Roman"/>
                <w:bCs/>
                <w:i/>
                <w:sz w:val="16"/>
                <w:szCs w:val="16"/>
              </w:rPr>
            </w:pPr>
            <w:r w:rsidRPr="00963429">
              <w:rPr>
                <w:rFonts w:ascii="Century" w:hAnsi="Century" w:cs="Times New Roman"/>
                <w:bCs/>
                <w:i/>
                <w:sz w:val="16"/>
                <w:szCs w:val="16"/>
              </w:rPr>
              <w:t>3 . Не съдържа възможност за преминаване към по-подходящи за околната среда работни процеси</w:t>
            </w:r>
          </w:p>
        </w:tc>
      </w:tr>
      <w:tr w:rsidR="00E40AC1" w:rsidRPr="000E7A3A" w14:paraId="4ECF893B" w14:textId="77777777" w:rsidTr="00E40AC1">
        <w:trPr>
          <w:gridAfter w:val="1"/>
          <w:wAfter w:w="7" w:type="dxa"/>
        </w:trPr>
        <w:tc>
          <w:tcPr>
            <w:tcW w:w="2513" w:type="dxa"/>
            <w:shd w:val="clear" w:color="auto" w:fill="DBDBDB" w:themeFill="accent3" w:themeFillTint="66"/>
          </w:tcPr>
          <w:p w14:paraId="377BFCF6" w14:textId="729B9497" w:rsidR="00582165" w:rsidRPr="00582165" w:rsidRDefault="00FC5152" w:rsidP="00582165">
            <w:pPr>
              <w:spacing w:before="120" w:after="120"/>
              <w:rPr>
                <w:rFonts w:ascii="Century" w:hAnsi="Century" w:cs="Times New Roman"/>
                <w:b/>
                <w:bCs/>
                <w:i/>
                <w:sz w:val="20"/>
                <w:szCs w:val="20"/>
              </w:rPr>
            </w:pPr>
            <w:r w:rsidRPr="000E7A3A">
              <w:rPr>
                <w:rFonts w:ascii="Century" w:hAnsi="Century" w:cs="Times New Roman"/>
                <w:b/>
                <w:i/>
              </w:rPr>
              <w:t xml:space="preserve">Вариант </w:t>
            </w:r>
            <w:r>
              <w:rPr>
                <w:rFonts w:ascii="Century" w:hAnsi="Century" w:cs="Times New Roman"/>
                <w:b/>
                <w:i/>
                <w:lang w:val="en-US"/>
              </w:rPr>
              <w:t>2</w:t>
            </w:r>
            <w:r w:rsidRPr="000E7A3A">
              <w:rPr>
                <w:rFonts w:ascii="Century" w:hAnsi="Century" w:cs="Times New Roman"/>
                <w:b/>
                <w:i/>
              </w:rPr>
              <w:t>:</w:t>
            </w:r>
            <w:r w:rsidRPr="009C59BA">
              <w:rPr>
                <w:rFonts w:ascii="Century" w:hAnsi="Century" w:cs="Times New Roman"/>
                <w:highlight w:val="yellow"/>
              </w:rPr>
              <w:t xml:space="preserve"> </w:t>
            </w:r>
            <w:r w:rsidR="00582165" w:rsidRPr="00582165">
              <w:rPr>
                <w:rFonts w:ascii="Century" w:hAnsi="Century" w:cs="Times New Roman"/>
                <w:b/>
                <w:bCs/>
                <w:i/>
                <w:sz w:val="20"/>
                <w:szCs w:val="20"/>
              </w:rPr>
              <w:t>Гарантиране на устойчив финансов и управленски модел в областта на научните изследвания и иновациите</w:t>
            </w:r>
            <w:r w:rsidR="00AB4EE7">
              <w:rPr>
                <w:rFonts w:ascii="Century" w:hAnsi="Century" w:cs="Times New Roman"/>
                <w:b/>
                <w:bCs/>
                <w:i/>
                <w:sz w:val="20"/>
                <w:szCs w:val="20"/>
              </w:rPr>
              <w:t>; П</w:t>
            </w:r>
            <w:r w:rsidR="00AB4EE7" w:rsidRPr="00AB4EE7">
              <w:rPr>
                <w:rFonts w:ascii="Century" w:hAnsi="Century" w:cs="Times New Roman"/>
                <w:b/>
                <w:bCs/>
                <w:i/>
                <w:sz w:val="20"/>
                <w:szCs w:val="20"/>
              </w:rPr>
              <w:t>одкрепа и развитие на националния научноизследователски и иновационен човешки потенциал</w:t>
            </w:r>
          </w:p>
          <w:p w14:paraId="5CAA4DF1" w14:textId="2AA44C80" w:rsidR="00FC5152" w:rsidRPr="000E7A3A" w:rsidRDefault="00FC5152" w:rsidP="004F72B0">
            <w:pPr>
              <w:spacing w:before="120" w:after="120"/>
              <w:rPr>
                <w:rFonts w:ascii="Century" w:hAnsi="Century" w:cs="Times New Roman"/>
                <w:b/>
                <w:i/>
              </w:rPr>
            </w:pPr>
          </w:p>
        </w:tc>
        <w:tc>
          <w:tcPr>
            <w:tcW w:w="2168" w:type="dxa"/>
            <w:shd w:val="clear" w:color="auto" w:fill="DEEAF6" w:themeFill="accent1" w:themeFillTint="33"/>
          </w:tcPr>
          <w:p w14:paraId="0C7CFCFB" w14:textId="3DD07895" w:rsidR="00FC5152" w:rsidRPr="00963429" w:rsidRDefault="00FC5152" w:rsidP="001A7741">
            <w:pPr>
              <w:jc w:val="both"/>
              <w:rPr>
                <w:rFonts w:ascii="Century" w:hAnsi="Century" w:cs="Times New Roman"/>
                <w:bCs/>
                <w:i/>
                <w:sz w:val="16"/>
                <w:szCs w:val="16"/>
              </w:rPr>
            </w:pPr>
            <w:r w:rsidRPr="00963429">
              <w:rPr>
                <w:rFonts w:ascii="Century" w:hAnsi="Century" w:cs="Times New Roman"/>
                <w:bCs/>
                <w:i/>
                <w:sz w:val="16"/>
                <w:szCs w:val="16"/>
              </w:rPr>
              <w:t>1.</w:t>
            </w:r>
            <w:r w:rsidR="000045CC">
              <w:rPr>
                <w:rFonts w:ascii="Century" w:hAnsi="Century" w:cs="Times New Roman"/>
                <w:bCs/>
                <w:i/>
                <w:sz w:val="16"/>
                <w:szCs w:val="16"/>
              </w:rPr>
              <w:t xml:space="preserve"> </w:t>
            </w:r>
            <w:r w:rsidRPr="00963429">
              <w:rPr>
                <w:rFonts w:ascii="Century" w:hAnsi="Century" w:cs="Times New Roman"/>
                <w:bCs/>
                <w:i/>
                <w:sz w:val="16"/>
                <w:szCs w:val="16"/>
              </w:rPr>
              <w:t>Цялостно положително влияние върху икономическия растеж;</w:t>
            </w:r>
          </w:p>
          <w:p w14:paraId="4330AC19" w14:textId="3D4713F3" w:rsidR="00FC5152" w:rsidRPr="00963429" w:rsidRDefault="00FC5152" w:rsidP="001A7741">
            <w:pPr>
              <w:jc w:val="both"/>
              <w:rPr>
                <w:rFonts w:ascii="Century" w:hAnsi="Century" w:cs="Times New Roman"/>
                <w:bCs/>
                <w:i/>
                <w:sz w:val="16"/>
                <w:szCs w:val="16"/>
              </w:rPr>
            </w:pPr>
            <w:r w:rsidRPr="00963429">
              <w:rPr>
                <w:rFonts w:ascii="Century" w:hAnsi="Century" w:cs="Times New Roman"/>
                <w:bCs/>
                <w:i/>
                <w:sz w:val="16"/>
                <w:szCs w:val="16"/>
              </w:rPr>
              <w:t>2.  Насърчаване на публичните и частните инвестиции в наука и иновации;</w:t>
            </w:r>
          </w:p>
          <w:p w14:paraId="12DC6DAA" w14:textId="77777777" w:rsidR="00FC5152" w:rsidRPr="00963429" w:rsidRDefault="00FC5152" w:rsidP="001A7741">
            <w:pPr>
              <w:jc w:val="both"/>
              <w:rPr>
                <w:rFonts w:ascii="Century" w:hAnsi="Century" w:cs="Times New Roman"/>
                <w:bCs/>
                <w:i/>
                <w:sz w:val="16"/>
                <w:szCs w:val="16"/>
              </w:rPr>
            </w:pPr>
            <w:r w:rsidRPr="00963429">
              <w:rPr>
                <w:rFonts w:ascii="Century" w:hAnsi="Century" w:cs="Times New Roman"/>
                <w:bCs/>
                <w:i/>
                <w:sz w:val="16"/>
                <w:szCs w:val="16"/>
              </w:rPr>
              <w:t>3.  Регулиране на процесите свързани с справедливото и равномерно разпределение на бюджета между бенефициентите .</w:t>
            </w:r>
          </w:p>
          <w:p w14:paraId="0E389D06" w14:textId="73887624" w:rsidR="00FC5152" w:rsidRPr="00963429" w:rsidRDefault="00FC5152" w:rsidP="001A7741">
            <w:pPr>
              <w:jc w:val="both"/>
              <w:rPr>
                <w:rFonts w:ascii="Century" w:hAnsi="Century" w:cs="Times New Roman"/>
                <w:bCs/>
                <w:i/>
                <w:sz w:val="16"/>
                <w:szCs w:val="16"/>
              </w:rPr>
            </w:pPr>
            <w:r w:rsidRPr="00963429">
              <w:rPr>
                <w:rFonts w:ascii="Century" w:hAnsi="Century" w:cs="Times New Roman"/>
                <w:bCs/>
                <w:i/>
                <w:sz w:val="16"/>
                <w:szCs w:val="16"/>
              </w:rPr>
              <w:t xml:space="preserve">4. Въвеждане на отворената наука, която ще спомогне за процеса на трансфер на знания към икономиката. </w:t>
            </w:r>
          </w:p>
        </w:tc>
        <w:tc>
          <w:tcPr>
            <w:tcW w:w="2249" w:type="dxa"/>
            <w:shd w:val="clear" w:color="auto" w:fill="BDD6EE" w:themeFill="accent1" w:themeFillTint="66"/>
          </w:tcPr>
          <w:p w14:paraId="2CECAF9F" w14:textId="5632AC2E" w:rsidR="00FC5152" w:rsidRPr="00963429" w:rsidRDefault="00FC5152" w:rsidP="001A7741">
            <w:pPr>
              <w:jc w:val="both"/>
              <w:rPr>
                <w:rFonts w:ascii="Century" w:hAnsi="Century" w:cs="Times New Roman"/>
                <w:bCs/>
                <w:i/>
                <w:sz w:val="16"/>
                <w:szCs w:val="16"/>
              </w:rPr>
            </w:pPr>
            <w:r w:rsidRPr="00963429">
              <w:rPr>
                <w:rFonts w:ascii="Century" w:hAnsi="Century" w:cs="Times New Roman"/>
                <w:bCs/>
                <w:i/>
                <w:sz w:val="16"/>
                <w:szCs w:val="16"/>
              </w:rPr>
              <w:t xml:space="preserve">1. Оптимално спомага за увеличаване на броя на квалифицираният човешки ресурс в сферата на науката и иновациите; </w:t>
            </w:r>
          </w:p>
          <w:p w14:paraId="0F1A2255" w14:textId="1C2A7BED" w:rsidR="00FC5152" w:rsidRPr="00963429" w:rsidRDefault="00FC5152" w:rsidP="001A7741">
            <w:pPr>
              <w:jc w:val="both"/>
              <w:rPr>
                <w:rFonts w:ascii="Century" w:hAnsi="Century" w:cs="Times New Roman"/>
                <w:bCs/>
                <w:i/>
                <w:sz w:val="16"/>
                <w:szCs w:val="16"/>
              </w:rPr>
            </w:pPr>
            <w:r w:rsidRPr="00963429">
              <w:rPr>
                <w:rFonts w:ascii="Century" w:hAnsi="Century" w:cs="Times New Roman"/>
                <w:bCs/>
                <w:i/>
                <w:sz w:val="16"/>
                <w:szCs w:val="16"/>
              </w:rPr>
              <w:t xml:space="preserve">2. Допринася за привличането на млади изследователи и научни работници;   </w:t>
            </w:r>
          </w:p>
          <w:p w14:paraId="2A2C7CBC" w14:textId="77777777" w:rsidR="00FC5152" w:rsidRPr="00963429" w:rsidRDefault="00FC5152" w:rsidP="001A7741">
            <w:pPr>
              <w:jc w:val="both"/>
              <w:rPr>
                <w:rFonts w:ascii="Century" w:hAnsi="Century" w:cs="Times New Roman"/>
                <w:bCs/>
                <w:i/>
                <w:sz w:val="16"/>
                <w:szCs w:val="16"/>
              </w:rPr>
            </w:pPr>
            <w:r w:rsidRPr="00963429">
              <w:rPr>
                <w:rFonts w:ascii="Century" w:hAnsi="Century" w:cs="Times New Roman"/>
                <w:bCs/>
                <w:i/>
                <w:sz w:val="16"/>
                <w:szCs w:val="16"/>
              </w:rPr>
              <w:t xml:space="preserve">3 . Ще  се изпълнят целите свързани с  необходимостта от по-високо количество и по-добро качество на българската научна продукция. </w:t>
            </w:r>
          </w:p>
          <w:p w14:paraId="78A3D9DD" w14:textId="2B4D1CCF" w:rsidR="00FC5152" w:rsidRPr="00963429" w:rsidRDefault="00FC5152" w:rsidP="001A7741">
            <w:pPr>
              <w:jc w:val="both"/>
              <w:rPr>
                <w:rFonts w:ascii="Century" w:hAnsi="Century" w:cs="Times New Roman"/>
                <w:bCs/>
                <w:i/>
                <w:sz w:val="16"/>
                <w:szCs w:val="16"/>
              </w:rPr>
            </w:pPr>
            <w:r w:rsidRPr="00963429">
              <w:rPr>
                <w:rFonts w:ascii="Century" w:hAnsi="Century" w:cs="Times New Roman"/>
                <w:bCs/>
                <w:i/>
                <w:sz w:val="16"/>
                <w:szCs w:val="16"/>
              </w:rPr>
              <w:t xml:space="preserve">4. Въвеждане на отворената наука, която ще спомогне за </w:t>
            </w:r>
            <w:r w:rsidR="00D94276">
              <w:rPr>
                <w:rFonts w:ascii="Century" w:hAnsi="Century" w:cs="Times New Roman"/>
                <w:bCs/>
                <w:i/>
                <w:sz w:val="16"/>
                <w:szCs w:val="16"/>
              </w:rPr>
              <w:t>развитието на научния потенциал.</w:t>
            </w:r>
          </w:p>
        </w:tc>
        <w:tc>
          <w:tcPr>
            <w:tcW w:w="2465" w:type="dxa"/>
            <w:shd w:val="clear" w:color="auto" w:fill="9CC2E5" w:themeFill="accent1" w:themeFillTint="99"/>
          </w:tcPr>
          <w:p w14:paraId="5F300138" w14:textId="2012FAC1" w:rsidR="00FC5152" w:rsidRPr="00963429" w:rsidRDefault="00FC5152" w:rsidP="001A7741">
            <w:pPr>
              <w:jc w:val="both"/>
              <w:rPr>
                <w:rFonts w:ascii="Century" w:hAnsi="Century" w:cs="Times New Roman"/>
                <w:bCs/>
                <w:i/>
                <w:sz w:val="16"/>
                <w:szCs w:val="16"/>
              </w:rPr>
            </w:pPr>
            <w:r w:rsidRPr="00963429">
              <w:rPr>
                <w:rFonts w:ascii="Century" w:hAnsi="Century" w:cs="Times New Roman"/>
                <w:bCs/>
                <w:i/>
                <w:sz w:val="16"/>
                <w:szCs w:val="16"/>
              </w:rPr>
              <w:t xml:space="preserve">1. Чрез създаването на качествени научни и иновационни продукти би могло да се стигне до положително влияние върху идентифицирани екологични проблеми в страната и да допринесе за постигането на зеления преход. </w:t>
            </w:r>
          </w:p>
        </w:tc>
      </w:tr>
    </w:tbl>
    <w:p w14:paraId="16B2E7DF" w14:textId="6662E75A" w:rsidR="00CC651D" w:rsidRPr="000E7A3A" w:rsidRDefault="00CC651D" w:rsidP="008D0E15">
      <w:pPr>
        <w:pStyle w:val="Heading2"/>
        <w:numPr>
          <w:ilvl w:val="1"/>
          <w:numId w:val="1"/>
        </w:numPr>
        <w:tabs>
          <w:tab w:val="left" w:pos="900"/>
        </w:tabs>
        <w:ind w:left="360" w:firstLine="0"/>
      </w:pPr>
      <w:bookmarkStart w:id="22" w:name="_Toc47606623"/>
      <w:r w:rsidRPr="000E7A3A">
        <w:t>Качествена оценка на по-значимите въздействия и специфичните им аспекти</w:t>
      </w:r>
      <w:bookmarkEnd w:id="22"/>
    </w:p>
    <w:p w14:paraId="7F2CE3B3" w14:textId="77777777" w:rsidR="00E1096D" w:rsidRPr="00B275F0" w:rsidRDefault="00E1096D" w:rsidP="00B275F0">
      <w:pPr>
        <w:spacing w:after="0" w:line="360" w:lineRule="auto"/>
        <w:ind w:firstLine="284"/>
        <w:jc w:val="both"/>
        <w:rPr>
          <w:rFonts w:ascii="Century" w:hAnsi="Century" w:cs="Times New Roman"/>
        </w:rPr>
      </w:pPr>
      <w:r w:rsidRPr="00B275F0">
        <w:rPr>
          <w:rFonts w:ascii="Century" w:hAnsi="Century" w:cs="Times New Roman"/>
        </w:rPr>
        <w:t xml:space="preserve">Провеждането на обща политика за развитие на научни изследвания, иновации и технологии, въвеждането на стимули за трансфера на знания и прилагането на синергия между европейски и национални инструменти за подкрепа благоприятства икономическото и обществено развитие на страната. В един глобален, променящ се към устойчивост свят, подобна политика не може да остане затворена само за постигане на икономически цели, а следва да отразява по-широки обществени и екологични измерения на промяната. </w:t>
      </w:r>
    </w:p>
    <w:p w14:paraId="7257E222" w14:textId="0BFC82A6" w:rsidR="00E1096D" w:rsidRPr="00B275F0" w:rsidRDefault="00E1096D" w:rsidP="00B275F0">
      <w:pPr>
        <w:spacing w:after="0" w:line="360" w:lineRule="auto"/>
        <w:ind w:firstLine="284"/>
        <w:jc w:val="both"/>
        <w:rPr>
          <w:rFonts w:ascii="Century" w:hAnsi="Century" w:cs="Times New Roman"/>
        </w:rPr>
      </w:pPr>
      <w:r w:rsidRPr="00B275F0">
        <w:rPr>
          <w:rFonts w:ascii="Century" w:hAnsi="Century" w:cs="Times New Roman"/>
        </w:rPr>
        <w:lastRenderedPageBreak/>
        <w:t xml:space="preserve">Научноизследователската политика стимулира развитието на научните екипи, организации и техният капацитет и допринася за развитието на всички сфери на обществения и икономическия живот. </w:t>
      </w:r>
      <w:r w:rsidR="00A83FE1" w:rsidRPr="00B275F0">
        <w:rPr>
          <w:rFonts w:ascii="Century" w:hAnsi="Century" w:cs="Times New Roman"/>
        </w:rPr>
        <w:t>Трансферът на знания и технологии</w:t>
      </w:r>
      <w:r w:rsidRPr="00B275F0">
        <w:rPr>
          <w:rFonts w:ascii="Century" w:hAnsi="Century" w:cs="Times New Roman"/>
        </w:rPr>
        <w:t xml:space="preserve"> насърчава развитието на специфични и ценни за </w:t>
      </w:r>
      <w:r w:rsidR="00A83FE1" w:rsidRPr="00B275F0">
        <w:rPr>
          <w:rFonts w:ascii="Century" w:hAnsi="Century" w:cs="Times New Roman"/>
        </w:rPr>
        <w:t>страната практики</w:t>
      </w:r>
      <w:r w:rsidRPr="00B275F0">
        <w:rPr>
          <w:rFonts w:ascii="Century" w:hAnsi="Century" w:cs="Times New Roman"/>
        </w:rPr>
        <w:t>, изхождайки от нейните специфични нужди и икономически приоритети. Иновационната политика фокусира върху структурната рамка и процесите на създаване, внедряване, трансфера на тези знания и продукти с ясна насоченост към въвеждането им на пазара в полза на хората.</w:t>
      </w:r>
    </w:p>
    <w:p w14:paraId="308B3554" w14:textId="5565AA33" w:rsidR="00E1096D" w:rsidRDefault="00E1096D" w:rsidP="00B275F0">
      <w:pPr>
        <w:spacing w:after="0" w:line="360" w:lineRule="auto"/>
        <w:ind w:firstLine="284"/>
        <w:jc w:val="both"/>
        <w:rPr>
          <w:rFonts w:ascii="Century" w:hAnsi="Century" w:cs="Times New Roman"/>
        </w:rPr>
      </w:pPr>
      <w:r w:rsidRPr="00B275F0">
        <w:rPr>
          <w:rFonts w:ascii="Century" w:hAnsi="Century" w:cs="Times New Roman"/>
        </w:rPr>
        <w:t>Общата политика на взаимодействието поставя акцент върху институционалната рамка и по-мащабните промени, които са необходими, за да бъдат трансферирани и въведени на пазара новите знания и продукти.</w:t>
      </w:r>
    </w:p>
    <w:p w14:paraId="3D00FA06" w14:textId="3066A4A1" w:rsidR="007F41DC" w:rsidRDefault="007F41DC" w:rsidP="007F41DC">
      <w:pPr>
        <w:pStyle w:val="Heading2"/>
      </w:pPr>
      <w:bookmarkStart w:id="23" w:name="_Toc47606624"/>
      <w:r w:rsidRPr="00717937">
        <w:t>Качествена оценка на по-значимите въздействия и специфичните им аспекти при решаването на Проблем</w:t>
      </w:r>
      <w:r w:rsidR="0031514D">
        <w:t xml:space="preserve"> 1 и 2</w:t>
      </w:r>
      <w:r w:rsidRPr="00717937">
        <w:t>:</w:t>
      </w:r>
      <w:bookmarkEnd w:id="23"/>
    </w:p>
    <w:p w14:paraId="7795613D" w14:textId="176847C0" w:rsidR="00B55C0B" w:rsidRPr="0054293B" w:rsidRDefault="0054293B" w:rsidP="00036667">
      <w:pPr>
        <w:spacing w:before="120"/>
        <w:rPr>
          <w:rFonts w:ascii="Century" w:hAnsi="Century" w:cs="Times New Roman"/>
          <w:b/>
          <w:bCs/>
        </w:rPr>
      </w:pPr>
      <w:r w:rsidRPr="0054293B">
        <w:rPr>
          <w:rFonts w:ascii="Century" w:hAnsi="Century" w:cs="Times New Roman"/>
          <w:b/>
          <w:bCs/>
        </w:rPr>
        <w:t xml:space="preserve">Таблица № </w:t>
      </w:r>
      <w:r w:rsidR="009635DA">
        <w:rPr>
          <w:rFonts w:ascii="Century" w:hAnsi="Century" w:cs="Times New Roman"/>
          <w:b/>
          <w:bCs/>
        </w:rPr>
        <w:t>12</w:t>
      </w:r>
      <w:r w:rsidR="00B11020" w:rsidRPr="0054293B">
        <w:rPr>
          <w:rFonts w:ascii="Century" w:hAnsi="Century" w:cs="Times New Roman"/>
          <w:b/>
          <w:bCs/>
        </w:rPr>
        <w:t xml:space="preserve"> </w:t>
      </w:r>
      <w:r w:rsidR="008E57EA">
        <w:rPr>
          <w:rFonts w:ascii="Century" w:hAnsi="Century" w:cs="Times New Roman"/>
          <w:b/>
          <w:bCs/>
        </w:rPr>
        <w:t xml:space="preserve"> </w:t>
      </w:r>
      <w:r>
        <w:rPr>
          <w:rFonts w:ascii="Century" w:hAnsi="Century" w:cs="Times New Roman"/>
          <w:b/>
          <w:bCs/>
        </w:rPr>
        <w:t>В</w:t>
      </w:r>
      <w:r w:rsidR="00B11020" w:rsidRPr="0054293B">
        <w:rPr>
          <w:rFonts w:ascii="Century" w:hAnsi="Century" w:cs="Times New Roman"/>
          <w:b/>
          <w:bCs/>
        </w:rPr>
        <w:t xml:space="preserve">ъздействия на Вариант 0: „Без действие“ </w:t>
      </w:r>
    </w:p>
    <w:tbl>
      <w:tblPr>
        <w:tblStyle w:val="TableGrid1"/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843"/>
        <w:gridCol w:w="9"/>
        <w:gridCol w:w="2259"/>
        <w:gridCol w:w="20"/>
        <w:gridCol w:w="2106"/>
        <w:gridCol w:w="30"/>
        <w:gridCol w:w="2676"/>
      </w:tblGrid>
      <w:tr w:rsidR="00380E68" w:rsidRPr="000E7A3A" w14:paraId="686F1BA6" w14:textId="77777777" w:rsidTr="00B275F0">
        <w:trPr>
          <w:trHeight w:val="657"/>
        </w:trPr>
        <w:tc>
          <w:tcPr>
            <w:tcW w:w="1852" w:type="dxa"/>
            <w:gridSpan w:val="2"/>
            <w:shd w:val="clear" w:color="auto" w:fill="5B9BD5" w:themeFill="accent1"/>
            <w:vAlign w:val="center"/>
          </w:tcPr>
          <w:p w14:paraId="1CE2C700" w14:textId="0DDD0D34" w:rsidR="00380E68" w:rsidRPr="000E7A3A" w:rsidRDefault="00B11020" w:rsidP="00380E68">
            <w:pPr>
              <w:spacing w:before="120" w:after="120"/>
              <w:jc w:val="center"/>
              <w:rPr>
                <w:rFonts w:ascii="Century" w:eastAsiaTheme="minorHAnsi" w:hAnsi="Century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="Century" w:hAnsi="Century"/>
                <w:b/>
                <w:i/>
              </w:rPr>
              <w:t>Вариант 0</w:t>
            </w:r>
          </w:p>
        </w:tc>
        <w:tc>
          <w:tcPr>
            <w:tcW w:w="7091" w:type="dxa"/>
            <w:gridSpan w:val="5"/>
            <w:shd w:val="clear" w:color="auto" w:fill="BFBFBF" w:themeFill="background1" w:themeFillShade="BF"/>
            <w:vAlign w:val="center"/>
          </w:tcPr>
          <w:p w14:paraId="42F91388" w14:textId="6EA2B092" w:rsidR="00380E68" w:rsidRPr="00B11020" w:rsidRDefault="00B11020" w:rsidP="00CC651D">
            <w:pPr>
              <w:tabs>
                <w:tab w:val="left" w:pos="567"/>
              </w:tabs>
              <w:spacing w:after="120" w:line="276" w:lineRule="auto"/>
              <w:ind w:right="232"/>
              <w:jc w:val="center"/>
              <w:rPr>
                <w:rFonts w:ascii="Century" w:hAnsi="Century"/>
                <w:b/>
                <w:i/>
                <w:iCs/>
              </w:rPr>
            </w:pPr>
            <w:r w:rsidRPr="00B11020">
              <w:rPr>
                <w:rFonts w:ascii="Century" w:hAnsi="Century"/>
                <w:b/>
                <w:i/>
                <w:iCs/>
              </w:rPr>
              <w:t>ИКОНОМИЧЕСКИ ВЪЗДЕЙСТВЕИЯ</w:t>
            </w:r>
          </w:p>
        </w:tc>
      </w:tr>
      <w:tr w:rsidR="00380E68" w:rsidRPr="000E7A3A" w14:paraId="0C0FED91" w14:textId="77777777" w:rsidTr="00B275F0">
        <w:trPr>
          <w:trHeight w:val="1538"/>
        </w:trPr>
        <w:tc>
          <w:tcPr>
            <w:tcW w:w="1852" w:type="dxa"/>
            <w:gridSpan w:val="2"/>
            <w:shd w:val="clear" w:color="auto" w:fill="D9D9D9" w:themeFill="background1" w:themeFillShade="D9"/>
            <w:vAlign w:val="center"/>
          </w:tcPr>
          <w:p w14:paraId="0984A7F1" w14:textId="77777777" w:rsidR="00380E68" w:rsidRPr="000E7A3A" w:rsidRDefault="00380E68" w:rsidP="00380E68">
            <w:pPr>
              <w:tabs>
                <w:tab w:val="left" w:pos="567"/>
              </w:tabs>
              <w:spacing w:after="120"/>
              <w:ind w:right="232"/>
              <w:jc w:val="center"/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  <w:t>Вероятност въздействието да се прояви</w:t>
            </w:r>
          </w:p>
        </w:tc>
        <w:tc>
          <w:tcPr>
            <w:tcW w:w="2279" w:type="dxa"/>
            <w:gridSpan w:val="2"/>
            <w:shd w:val="clear" w:color="auto" w:fill="DEEAF6" w:themeFill="accent1" w:themeFillTint="33"/>
          </w:tcPr>
          <w:p w14:paraId="78DD00E2" w14:textId="2A40AF8C" w:rsidR="00380E68" w:rsidRDefault="00380E68" w:rsidP="00C22D3B">
            <w:pPr>
              <w:tabs>
                <w:tab w:val="left" w:pos="567"/>
              </w:tabs>
              <w:spacing w:after="120" w:line="276" w:lineRule="auto"/>
              <w:ind w:right="232"/>
              <w:jc w:val="center"/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  <w:t>Въздействие 1</w:t>
            </w:r>
          </w:p>
          <w:p w14:paraId="412B8CF6" w14:textId="5489EAAE" w:rsidR="00B11020" w:rsidRPr="00443D7F" w:rsidRDefault="00B11020" w:rsidP="00C22D3B">
            <w:pPr>
              <w:tabs>
                <w:tab w:val="left" w:pos="567"/>
              </w:tabs>
              <w:spacing w:after="120"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  <w:lang w:val="en-US"/>
              </w:rPr>
            </w:pPr>
            <w:r w:rsidRPr="00B11020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Негативно влияние върху икономическия растеж</w:t>
            </w:r>
          </w:p>
        </w:tc>
        <w:tc>
          <w:tcPr>
            <w:tcW w:w="2136" w:type="dxa"/>
            <w:gridSpan w:val="2"/>
            <w:shd w:val="clear" w:color="auto" w:fill="DEEAF6" w:themeFill="accent1" w:themeFillTint="33"/>
          </w:tcPr>
          <w:p w14:paraId="5CD06B9F" w14:textId="7CBC4222" w:rsidR="00380E68" w:rsidRDefault="00380E68" w:rsidP="00C22D3B">
            <w:pPr>
              <w:tabs>
                <w:tab w:val="left" w:pos="567"/>
              </w:tabs>
              <w:spacing w:after="120" w:line="276" w:lineRule="auto"/>
              <w:ind w:right="-108"/>
              <w:jc w:val="center"/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  <w:t xml:space="preserve">Въздействие </w:t>
            </w:r>
            <w:r w:rsidR="00BE417F"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  <w:t>2</w:t>
            </w:r>
          </w:p>
          <w:p w14:paraId="5D41FC39" w14:textId="4C53F512" w:rsidR="00B11020" w:rsidRPr="008E247B" w:rsidRDefault="00B11020" w:rsidP="00C22D3B">
            <w:pPr>
              <w:tabs>
                <w:tab w:val="left" w:pos="567"/>
              </w:tabs>
              <w:spacing w:after="120" w:line="276" w:lineRule="auto"/>
              <w:ind w:right="-108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B11020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Ниски равнища на публични и частни инвестиции в научни изследвания и иновации</w:t>
            </w:r>
          </w:p>
          <w:p w14:paraId="3ECB8CFD" w14:textId="29FFFE6D" w:rsidR="00B11020" w:rsidRPr="000E7A3A" w:rsidRDefault="00B11020" w:rsidP="00C22D3B">
            <w:pPr>
              <w:tabs>
                <w:tab w:val="left" w:pos="567"/>
              </w:tabs>
              <w:spacing w:after="120" w:line="276" w:lineRule="auto"/>
              <w:ind w:right="-108"/>
              <w:jc w:val="center"/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676" w:type="dxa"/>
            <w:shd w:val="clear" w:color="auto" w:fill="DEEAF6" w:themeFill="accent1" w:themeFillTint="33"/>
          </w:tcPr>
          <w:p w14:paraId="5CBFE1B9" w14:textId="77777777" w:rsidR="00380E68" w:rsidRDefault="00380E68" w:rsidP="00C22D3B">
            <w:pPr>
              <w:tabs>
                <w:tab w:val="left" w:pos="567"/>
              </w:tabs>
              <w:spacing w:after="120" w:line="276" w:lineRule="auto"/>
              <w:ind w:right="232"/>
              <w:jc w:val="center"/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  <w:t>В</w:t>
            </w:r>
            <w:r w:rsidR="00BE417F"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  <w:t>ъздействие 3</w:t>
            </w:r>
          </w:p>
          <w:p w14:paraId="21EC94A9" w14:textId="0F667D36" w:rsidR="00B11020" w:rsidRPr="000E7A3A" w:rsidRDefault="00026D25" w:rsidP="00026D25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entury" w:hAnsi="Century"/>
                <w:b/>
                <w:bCs/>
                <w:i/>
                <w:color w:val="000000" w:themeColor="text1"/>
                <w:sz w:val="16"/>
                <w:szCs w:val="16"/>
              </w:rPr>
              <w:t>Р</w:t>
            </w:r>
            <w:r w:rsidRPr="00B11020">
              <w:rPr>
                <w:rFonts w:ascii="Century" w:hAnsi="Century"/>
                <w:b/>
                <w:bCs/>
                <w:i/>
                <w:color w:val="000000" w:themeColor="text1"/>
                <w:sz w:val="16"/>
                <w:szCs w:val="16"/>
              </w:rPr>
              <w:t>азпредел</w:t>
            </w:r>
            <w:r>
              <w:rPr>
                <w:rFonts w:ascii="Century" w:hAnsi="Century"/>
                <w:b/>
                <w:bCs/>
                <w:i/>
                <w:color w:val="000000" w:themeColor="text1"/>
                <w:sz w:val="16"/>
                <w:szCs w:val="16"/>
              </w:rPr>
              <w:t>ение на о</w:t>
            </w:r>
            <w:r w:rsidR="00B11020" w:rsidRPr="00B11020">
              <w:rPr>
                <w:rFonts w:ascii="Century" w:hAnsi="Century"/>
                <w:b/>
                <w:bCs/>
                <w:i/>
                <w:color w:val="000000" w:themeColor="text1"/>
                <w:sz w:val="16"/>
                <w:szCs w:val="16"/>
              </w:rPr>
              <w:t>тносително ниския бюджет за научни изследвания в публичния сектор между голям брой бенефициен</w:t>
            </w:r>
            <w:r w:rsidR="00B11020" w:rsidRPr="00B11020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ти</w:t>
            </w:r>
          </w:p>
        </w:tc>
      </w:tr>
      <w:tr w:rsidR="00CC651D" w:rsidRPr="000E7A3A" w14:paraId="147B8B24" w14:textId="77777777" w:rsidTr="00B275F0">
        <w:trPr>
          <w:trHeight w:val="198"/>
        </w:trPr>
        <w:tc>
          <w:tcPr>
            <w:tcW w:w="1852" w:type="dxa"/>
            <w:gridSpan w:val="2"/>
            <w:shd w:val="clear" w:color="auto" w:fill="D9D9D9" w:themeFill="background1" w:themeFillShade="D9"/>
          </w:tcPr>
          <w:p w14:paraId="5A1982CE" w14:textId="77777777" w:rsidR="00CC651D" w:rsidRPr="000E7A3A" w:rsidRDefault="00CC651D" w:rsidP="00CC651D">
            <w:pPr>
              <w:tabs>
                <w:tab w:val="left" w:pos="567"/>
              </w:tabs>
              <w:spacing w:line="276" w:lineRule="auto"/>
              <w:ind w:right="232"/>
              <w:jc w:val="both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Ниска</w:t>
            </w:r>
          </w:p>
        </w:tc>
        <w:tc>
          <w:tcPr>
            <w:tcW w:w="2279" w:type="dxa"/>
            <w:gridSpan w:val="2"/>
            <w:vAlign w:val="center"/>
          </w:tcPr>
          <w:p w14:paraId="1FBBFC58" w14:textId="77777777" w:rsidR="00CC651D" w:rsidRPr="000E7A3A" w:rsidRDefault="00CC651D" w:rsidP="00CC651D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2136" w:type="dxa"/>
            <w:gridSpan w:val="2"/>
            <w:vAlign w:val="center"/>
          </w:tcPr>
          <w:p w14:paraId="09CC77D7" w14:textId="0D8E32DF" w:rsidR="00CC651D" w:rsidRPr="000E7A3A" w:rsidRDefault="00CC651D" w:rsidP="00CC651D">
            <w:pPr>
              <w:tabs>
                <w:tab w:val="left" w:pos="567"/>
              </w:tabs>
              <w:spacing w:line="276" w:lineRule="auto"/>
              <w:ind w:right="-46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2676" w:type="dxa"/>
            <w:vAlign w:val="center"/>
          </w:tcPr>
          <w:p w14:paraId="041E2B9B" w14:textId="77777777" w:rsidR="00CC651D" w:rsidRPr="000E7A3A" w:rsidRDefault="00CC651D" w:rsidP="00CC651D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</w:p>
        </w:tc>
      </w:tr>
      <w:tr w:rsidR="00CC651D" w:rsidRPr="000E7A3A" w14:paraId="0FF52739" w14:textId="77777777" w:rsidTr="00B275F0">
        <w:trPr>
          <w:trHeight w:val="208"/>
        </w:trPr>
        <w:tc>
          <w:tcPr>
            <w:tcW w:w="1852" w:type="dxa"/>
            <w:gridSpan w:val="2"/>
            <w:shd w:val="clear" w:color="auto" w:fill="D9D9D9" w:themeFill="background1" w:themeFillShade="D9"/>
          </w:tcPr>
          <w:p w14:paraId="62958F89" w14:textId="77777777" w:rsidR="00CC651D" w:rsidRPr="000E7A3A" w:rsidRDefault="00CC651D" w:rsidP="00CC651D">
            <w:pPr>
              <w:tabs>
                <w:tab w:val="left" w:pos="567"/>
              </w:tabs>
              <w:spacing w:line="276" w:lineRule="auto"/>
              <w:ind w:right="232"/>
              <w:jc w:val="both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Средна</w:t>
            </w:r>
          </w:p>
        </w:tc>
        <w:tc>
          <w:tcPr>
            <w:tcW w:w="2279" w:type="dxa"/>
            <w:gridSpan w:val="2"/>
            <w:vAlign w:val="center"/>
          </w:tcPr>
          <w:p w14:paraId="1EB06219" w14:textId="77777777" w:rsidR="00CC651D" w:rsidRPr="000E7A3A" w:rsidRDefault="00CC651D" w:rsidP="00CC651D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2136" w:type="dxa"/>
            <w:gridSpan w:val="2"/>
            <w:vAlign w:val="center"/>
          </w:tcPr>
          <w:p w14:paraId="6FB01F10" w14:textId="77777777" w:rsidR="00CC651D" w:rsidRPr="000E7A3A" w:rsidRDefault="00CC651D" w:rsidP="00CC651D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2676" w:type="dxa"/>
            <w:vAlign w:val="center"/>
          </w:tcPr>
          <w:p w14:paraId="52A49BAD" w14:textId="77777777" w:rsidR="00CC651D" w:rsidRPr="000E7A3A" w:rsidRDefault="00CC651D" w:rsidP="00CC651D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</w:p>
        </w:tc>
      </w:tr>
      <w:tr w:rsidR="00CC651D" w:rsidRPr="000E7A3A" w14:paraId="3A47710D" w14:textId="77777777" w:rsidTr="00B275F0">
        <w:trPr>
          <w:trHeight w:val="198"/>
        </w:trPr>
        <w:tc>
          <w:tcPr>
            <w:tcW w:w="1852" w:type="dxa"/>
            <w:gridSpan w:val="2"/>
            <w:shd w:val="clear" w:color="auto" w:fill="D9D9D9" w:themeFill="background1" w:themeFillShade="D9"/>
          </w:tcPr>
          <w:p w14:paraId="4AEE7459" w14:textId="77777777" w:rsidR="00CC651D" w:rsidRPr="000E7A3A" w:rsidRDefault="00CC651D" w:rsidP="00CC651D">
            <w:pPr>
              <w:tabs>
                <w:tab w:val="left" w:pos="567"/>
              </w:tabs>
              <w:spacing w:line="276" w:lineRule="auto"/>
              <w:ind w:right="232"/>
              <w:jc w:val="both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Висока</w:t>
            </w:r>
          </w:p>
        </w:tc>
        <w:tc>
          <w:tcPr>
            <w:tcW w:w="2279" w:type="dxa"/>
            <w:gridSpan w:val="2"/>
            <w:vAlign w:val="center"/>
          </w:tcPr>
          <w:p w14:paraId="38F24E7A" w14:textId="77777777" w:rsidR="00CC651D" w:rsidRPr="000E7A3A" w:rsidRDefault="00CC651D" w:rsidP="00CC651D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2136" w:type="dxa"/>
            <w:gridSpan w:val="2"/>
            <w:vAlign w:val="center"/>
          </w:tcPr>
          <w:p w14:paraId="42B9777C" w14:textId="23425FB8" w:rsidR="00CC651D" w:rsidRPr="000E7A3A" w:rsidRDefault="00B11020" w:rsidP="00CC651D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B11020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2676" w:type="dxa"/>
            <w:vAlign w:val="center"/>
          </w:tcPr>
          <w:p w14:paraId="6029AFBB" w14:textId="77777777" w:rsidR="00CC651D" w:rsidRPr="000E7A3A" w:rsidRDefault="00CC651D" w:rsidP="00CC651D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Х</w:t>
            </w:r>
          </w:p>
        </w:tc>
      </w:tr>
      <w:tr w:rsidR="00452774" w:rsidRPr="000E7A3A" w14:paraId="4E3F7899" w14:textId="77777777" w:rsidTr="00B275F0">
        <w:trPr>
          <w:trHeight w:val="198"/>
        </w:trPr>
        <w:tc>
          <w:tcPr>
            <w:tcW w:w="1852" w:type="dxa"/>
            <w:gridSpan w:val="2"/>
            <w:shd w:val="clear" w:color="auto" w:fill="D9D9D9" w:themeFill="background1" w:themeFillShade="D9"/>
          </w:tcPr>
          <w:p w14:paraId="203A3D46" w14:textId="77777777" w:rsidR="00452774" w:rsidRPr="000E7A3A" w:rsidRDefault="00452774" w:rsidP="00CC651D">
            <w:pPr>
              <w:tabs>
                <w:tab w:val="left" w:pos="567"/>
              </w:tabs>
              <w:spacing w:line="276" w:lineRule="auto"/>
              <w:ind w:right="232"/>
              <w:jc w:val="both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754D6A03" w14:textId="77777777" w:rsidR="00452774" w:rsidRPr="000E7A3A" w:rsidRDefault="00452774" w:rsidP="00CC651D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2136" w:type="dxa"/>
            <w:gridSpan w:val="2"/>
            <w:vAlign w:val="center"/>
          </w:tcPr>
          <w:p w14:paraId="35E8EF26" w14:textId="77777777" w:rsidR="00452774" w:rsidRPr="00B11020" w:rsidRDefault="00452774" w:rsidP="00CC651D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2676" w:type="dxa"/>
            <w:vAlign w:val="center"/>
          </w:tcPr>
          <w:p w14:paraId="442B5A99" w14:textId="77777777" w:rsidR="00452774" w:rsidRPr="000E7A3A" w:rsidRDefault="00452774" w:rsidP="00CC651D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</w:p>
        </w:tc>
      </w:tr>
      <w:tr w:rsidR="00380E68" w:rsidRPr="000E7A3A" w14:paraId="11317B56" w14:textId="77777777" w:rsidTr="00B275F0">
        <w:tc>
          <w:tcPr>
            <w:tcW w:w="1843" w:type="dxa"/>
            <w:shd w:val="clear" w:color="auto" w:fill="5B9BD5" w:themeFill="accent1"/>
            <w:vAlign w:val="center"/>
          </w:tcPr>
          <w:p w14:paraId="6093F4CD" w14:textId="569EB959" w:rsidR="00380E68" w:rsidRPr="000E7A3A" w:rsidRDefault="00B55C0B" w:rsidP="00D77C2D">
            <w:pPr>
              <w:spacing w:before="120" w:after="120"/>
              <w:jc w:val="center"/>
              <w:rPr>
                <w:rFonts w:ascii="Century" w:eastAsiaTheme="minorHAnsi" w:hAnsi="Century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="Century" w:hAnsi="Century"/>
                <w:b/>
                <w:i/>
              </w:rPr>
              <w:t>Вариант 0</w:t>
            </w:r>
          </w:p>
        </w:tc>
        <w:tc>
          <w:tcPr>
            <w:tcW w:w="7100" w:type="dxa"/>
            <w:gridSpan w:val="6"/>
            <w:shd w:val="clear" w:color="auto" w:fill="BFBFBF" w:themeFill="background1" w:themeFillShade="BF"/>
            <w:vAlign w:val="center"/>
          </w:tcPr>
          <w:p w14:paraId="272352F0" w14:textId="2D32C1FE" w:rsidR="00380E68" w:rsidRPr="00B55C0B" w:rsidRDefault="00B55C0B" w:rsidP="00B55C0B">
            <w:pPr>
              <w:spacing w:before="120" w:after="120"/>
              <w:jc w:val="center"/>
              <w:rPr>
                <w:rFonts w:ascii="Century" w:hAnsi="Century"/>
                <w:b/>
                <w:i/>
                <w:iCs/>
              </w:rPr>
            </w:pPr>
            <w:r w:rsidRPr="00B55C0B">
              <w:rPr>
                <w:rFonts w:ascii="Century" w:hAnsi="Century"/>
                <w:b/>
                <w:i/>
                <w:iCs/>
              </w:rPr>
              <w:t>СОЦИАЛНИ ВЪЗДЕЙСТВИЯ</w:t>
            </w:r>
          </w:p>
        </w:tc>
      </w:tr>
      <w:tr w:rsidR="00380E68" w:rsidRPr="000E7A3A" w14:paraId="3AEB1110" w14:textId="77777777" w:rsidTr="00B275F0"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325543EC" w14:textId="77777777" w:rsidR="00380E68" w:rsidRPr="000E7A3A" w:rsidRDefault="00380E68" w:rsidP="00D77C2D">
            <w:pPr>
              <w:tabs>
                <w:tab w:val="left" w:pos="567"/>
              </w:tabs>
              <w:spacing w:after="120"/>
              <w:ind w:right="232"/>
              <w:jc w:val="center"/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  <w:t>Вероятност въздействието да се прояви</w:t>
            </w:r>
          </w:p>
        </w:tc>
        <w:tc>
          <w:tcPr>
            <w:tcW w:w="2268" w:type="dxa"/>
            <w:gridSpan w:val="2"/>
            <w:shd w:val="clear" w:color="auto" w:fill="DEEAF6" w:themeFill="accent1" w:themeFillTint="33"/>
          </w:tcPr>
          <w:p w14:paraId="38377C96" w14:textId="7828E36A" w:rsidR="00380E68" w:rsidRDefault="00380E68" w:rsidP="00C22D3B">
            <w:pPr>
              <w:tabs>
                <w:tab w:val="left" w:pos="567"/>
              </w:tabs>
              <w:spacing w:after="120" w:line="276" w:lineRule="auto"/>
              <w:ind w:right="232"/>
              <w:jc w:val="center"/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  <w:t>Въздействие 1</w:t>
            </w:r>
          </w:p>
          <w:p w14:paraId="0C1B789F" w14:textId="31A61A84" w:rsidR="00B55C0B" w:rsidRPr="008E247B" w:rsidRDefault="00B55C0B" w:rsidP="00C22D3B">
            <w:pPr>
              <w:tabs>
                <w:tab w:val="left" w:pos="567"/>
              </w:tabs>
              <w:spacing w:after="120"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B55C0B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Липса и застаряване на квалифицирания човешки ресурси в сферата на науката и иновациите</w:t>
            </w:r>
          </w:p>
        </w:tc>
        <w:tc>
          <w:tcPr>
            <w:tcW w:w="2126" w:type="dxa"/>
            <w:gridSpan w:val="2"/>
            <w:shd w:val="clear" w:color="auto" w:fill="DEEAF6" w:themeFill="accent1" w:themeFillTint="33"/>
          </w:tcPr>
          <w:p w14:paraId="3B6C9347" w14:textId="77777777" w:rsidR="00380E68" w:rsidRDefault="007F41DC" w:rsidP="00C22D3B">
            <w:pPr>
              <w:tabs>
                <w:tab w:val="left" w:pos="567"/>
              </w:tabs>
              <w:spacing w:after="120" w:line="276" w:lineRule="auto"/>
              <w:ind w:right="232"/>
              <w:jc w:val="center"/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  <w:t>Въздействие 2</w:t>
            </w:r>
          </w:p>
          <w:p w14:paraId="14EF34F8" w14:textId="043CF595" w:rsidR="00B55C0B" w:rsidRPr="008E247B" w:rsidRDefault="00B55C0B" w:rsidP="00C22D3B">
            <w:pPr>
              <w:tabs>
                <w:tab w:val="left" w:pos="567"/>
              </w:tabs>
              <w:spacing w:after="120"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B55C0B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Недостатъчно високо количество и качеството на българската научна продукция</w:t>
            </w:r>
          </w:p>
        </w:tc>
        <w:tc>
          <w:tcPr>
            <w:tcW w:w="2706" w:type="dxa"/>
            <w:gridSpan w:val="2"/>
            <w:shd w:val="clear" w:color="auto" w:fill="DEEAF6" w:themeFill="accent1" w:themeFillTint="33"/>
          </w:tcPr>
          <w:p w14:paraId="1D99E82A" w14:textId="75F50BDC" w:rsidR="00380E68" w:rsidRDefault="007F41DC" w:rsidP="00C22D3B">
            <w:pPr>
              <w:tabs>
                <w:tab w:val="left" w:pos="567"/>
              </w:tabs>
              <w:spacing w:after="120" w:line="276" w:lineRule="auto"/>
              <w:ind w:right="232"/>
              <w:jc w:val="center"/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  <w:t>Въздействие 3</w:t>
            </w:r>
          </w:p>
          <w:p w14:paraId="37CFD354" w14:textId="15833C8A" w:rsidR="00B55C0B" w:rsidRPr="000E7A3A" w:rsidRDefault="00B55C0B" w:rsidP="00C22D3B">
            <w:pPr>
              <w:tabs>
                <w:tab w:val="left" w:pos="567"/>
              </w:tabs>
              <w:spacing w:after="120" w:line="276" w:lineRule="auto"/>
              <w:ind w:right="232"/>
              <w:jc w:val="center"/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</w:pPr>
            <w:r w:rsidRPr="00B55C0B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Ще продължи да е налице спад на изследователите във възрастовата група 25-34 г.  Във  висшите училища ще се запази  тенденцията за спад при най-младите научни работници до 25 г.</w:t>
            </w:r>
          </w:p>
        </w:tc>
      </w:tr>
      <w:tr w:rsidR="00380E68" w:rsidRPr="000E7A3A" w14:paraId="4773741C" w14:textId="77777777" w:rsidTr="00B275F0">
        <w:tc>
          <w:tcPr>
            <w:tcW w:w="1843" w:type="dxa"/>
            <w:shd w:val="clear" w:color="auto" w:fill="D9D9D9" w:themeFill="background1" w:themeFillShade="D9"/>
          </w:tcPr>
          <w:p w14:paraId="66FA5A97" w14:textId="77777777" w:rsidR="00380E68" w:rsidRPr="000E7A3A" w:rsidRDefault="00380E68" w:rsidP="00D77C2D">
            <w:pPr>
              <w:tabs>
                <w:tab w:val="left" w:pos="567"/>
              </w:tabs>
              <w:spacing w:line="276" w:lineRule="auto"/>
              <w:ind w:right="232"/>
              <w:jc w:val="both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Ниска</w:t>
            </w:r>
          </w:p>
        </w:tc>
        <w:tc>
          <w:tcPr>
            <w:tcW w:w="2268" w:type="dxa"/>
            <w:gridSpan w:val="2"/>
            <w:vAlign w:val="center"/>
          </w:tcPr>
          <w:p w14:paraId="2D725382" w14:textId="77777777" w:rsidR="00380E68" w:rsidRPr="000E7A3A" w:rsidRDefault="00380E68" w:rsidP="00D77C2D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15FA7759" w14:textId="26381CB1" w:rsidR="00380E68" w:rsidRPr="000E7A3A" w:rsidRDefault="00380E68" w:rsidP="00D77C2D">
            <w:pPr>
              <w:tabs>
                <w:tab w:val="left" w:pos="567"/>
              </w:tabs>
              <w:spacing w:line="276" w:lineRule="auto"/>
              <w:ind w:right="-46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2706" w:type="dxa"/>
            <w:gridSpan w:val="2"/>
            <w:vAlign w:val="center"/>
          </w:tcPr>
          <w:p w14:paraId="44C151FF" w14:textId="77777777" w:rsidR="00380E68" w:rsidRPr="000E7A3A" w:rsidRDefault="00380E68" w:rsidP="00D77C2D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</w:p>
        </w:tc>
      </w:tr>
      <w:tr w:rsidR="00380E68" w:rsidRPr="000E7A3A" w14:paraId="3C6A0BCC" w14:textId="77777777" w:rsidTr="00B275F0">
        <w:tc>
          <w:tcPr>
            <w:tcW w:w="1843" w:type="dxa"/>
            <w:shd w:val="clear" w:color="auto" w:fill="D9D9D9" w:themeFill="background1" w:themeFillShade="D9"/>
          </w:tcPr>
          <w:p w14:paraId="333A3329" w14:textId="77777777" w:rsidR="00380E68" w:rsidRPr="000E7A3A" w:rsidRDefault="00380E68" w:rsidP="00D77C2D">
            <w:pPr>
              <w:tabs>
                <w:tab w:val="left" w:pos="567"/>
              </w:tabs>
              <w:spacing w:line="276" w:lineRule="auto"/>
              <w:ind w:right="232"/>
              <w:jc w:val="both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Средна</w:t>
            </w:r>
          </w:p>
        </w:tc>
        <w:tc>
          <w:tcPr>
            <w:tcW w:w="2268" w:type="dxa"/>
            <w:gridSpan w:val="2"/>
            <w:vAlign w:val="center"/>
          </w:tcPr>
          <w:p w14:paraId="5AC96F54" w14:textId="77777777" w:rsidR="00380E68" w:rsidRPr="000E7A3A" w:rsidRDefault="00380E68" w:rsidP="00D77C2D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7CC0D5A2" w14:textId="77777777" w:rsidR="00380E68" w:rsidRPr="000E7A3A" w:rsidRDefault="00380E68" w:rsidP="00D77C2D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2706" w:type="dxa"/>
            <w:gridSpan w:val="2"/>
            <w:vAlign w:val="center"/>
          </w:tcPr>
          <w:p w14:paraId="0CD0AC2E" w14:textId="77777777" w:rsidR="00380E68" w:rsidRPr="000E7A3A" w:rsidRDefault="00380E68" w:rsidP="00D77C2D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</w:p>
        </w:tc>
      </w:tr>
      <w:tr w:rsidR="00380E68" w:rsidRPr="000E7A3A" w14:paraId="6E469FEB" w14:textId="77777777" w:rsidTr="00B275F0">
        <w:tc>
          <w:tcPr>
            <w:tcW w:w="1843" w:type="dxa"/>
            <w:shd w:val="clear" w:color="auto" w:fill="D9D9D9" w:themeFill="background1" w:themeFillShade="D9"/>
          </w:tcPr>
          <w:p w14:paraId="4B535598" w14:textId="77777777" w:rsidR="00380E68" w:rsidRPr="000E7A3A" w:rsidRDefault="00380E68" w:rsidP="00D77C2D">
            <w:pPr>
              <w:tabs>
                <w:tab w:val="left" w:pos="567"/>
              </w:tabs>
              <w:spacing w:line="276" w:lineRule="auto"/>
              <w:ind w:right="232"/>
              <w:jc w:val="both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Висока</w:t>
            </w:r>
          </w:p>
        </w:tc>
        <w:tc>
          <w:tcPr>
            <w:tcW w:w="2268" w:type="dxa"/>
            <w:gridSpan w:val="2"/>
            <w:vAlign w:val="center"/>
          </w:tcPr>
          <w:p w14:paraId="570782CE" w14:textId="77777777" w:rsidR="00380E68" w:rsidRPr="000E7A3A" w:rsidRDefault="00380E68" w:rsidP="00D77C2D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2126" w:type="dxa"/>
            <w:gridSpan w:val="2"/>
            <w:vAlign w:val="center"/>
          </w:tcPr>
          <w:p w14:paraId="563209D4" w14:textId="51B18C10" w:rsidR="00380E68" w:rsidRPr="000E7A3A" w:rsidRDefault="00B55C0B" w:rsidP="00D77C2D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B55C0B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2706" w:type="dxa"/>
            <w:gridSpan w:val="2"/>
            <w:vAlign w:val="center"/>
          </w:tcPr>
          <w:p w14:paraId="58AFE08E" w14:textId="77777777" w:rsidR="00380E68" w:rsidRPr="000E7A3A" w:rsidRDefault="00380E68" w:rsidP="00D77C2D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Х</w:t>
            </w:r>
          </w:p>
        </w:tc>
      </w:tr>
      <w:tr w:rsidR="00380E68" w:rsidRPr="000E7A3A" w14:paraId="1A13A4C3" w14:textId="77777777" w:rsidTr="00B275F0">
        <w:tc>
          <w:tcPr>
            <w:tcW w:w="1843" w:type="dxa"/>
            <w:shd w:val="clear" w:color="auto" w:fill="5B9BD5" w:themeFill="accent1"/>
            <w:vAlign w:val="center"/>
          </w:tcPr>
          <w:p w14:paraId="7C02FE07" w14:textId="327883A8" w:rsidR="00380E68" w:rsidRPr="000E7A3A" w:rsidRDefault="00B55C0B" w:rsidP="00380E68">
            <w:pPr>
              <w:spacing w:before="120" w:after="120"/>
              <w:jc w:val="center"/>
              <w:rPr>
                <w:rFonts w:ascii="Century" w:eastAsiaTheme="minorHAnsi" w:hAnsi="Century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="Century" w:hAnsi="Century"/>
                <w:b/>
                <w:i/>
              </w:rPr>
              <w:t>Вариант 0</w:t>
            </w:r>
          </w:p>
        </w:tc>
        <w:tc>
          <w:tcPr>
            <w:tcW w:w="7100" w:type="dxa"/>
            <w:gridSpan w:val="6"/>
            <w:shd w:val="clear" w:color="auto" w:fill="BFBFBF" w:themeFill="background1" w:themeFillShade="BF"/>
            <w:vAlign w:val="center"/>
          </w:tcPr>
          <w:p w14:paraId="19D84D21" w14:textId="77421D94" w:rsidR="00380E68" w:rsidRPr="00B55C0B" w:rsidRDefault="00B55C0B" w:rsidP="00D77C2D">
            <w:pPr>
              <w:tabs>
                <w:tab w:val="left" w:pos="567"/>
              </w:tabs>
              <w:spacing w:after="120" w:line="276" w:lineRule="auto"/>
              <w:ind w:right="232"/>
              <w:jc w:val="center"/>
              <w:rPr>
                <w:rFonts w:ascii="Century" w:hAnsi="Century"/>
                <w:b/>
                <w:i/>
                <w:iCs/>
              </w:rPr>
            </w:pPr>
            <w:r w:rsidRPr="00B55C0B">
              <w:rPr>
                <w:rFonts w:ascii="Century" w:hAnsi="Century"/>
                <w:b/>
                <w:i/>
                <w:iCs/>
              </w:rPr>
              <w:t xml:space="preserve">ЕКОЛОГИЧНИ ВЪЗДЕЙСТВИЯ </w:t>
            </w:r>
          </w:p>
        </w:tc>
      </w:tr>
      <w:tr w:rsidR="00380E68" w:rsidRPr="000E7A3A" w14:paraId="059B6B35" w14:textId="77777777" w:rsidTr="00B275F0"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7EA48209" w14:textId="77777777" w:rsidR="00380E68" w:rsidRPr="000E7A3A" w:rsidRDefault="00380E68" w:rsidP="00D77C2D">
            <w:pPr>
              <w:tabs>
                <w:tab w:val="left" w:pos="567"/>
              </w:tabs>
              <w:spacing w:after="120"/>
              <w:ind w:right="232"/>
              <w:jc w:val="center"/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  <w:t>Вероятност въздействието да се прояви</w:t>
            </w:r>
          </w:p>
        </w:tc>
        <w:tc>
          <w:tcPr>
            <w:tcW w:w="2268" w:type="dxa"/>
            <w:gridSpan w:val="2"/>
            <w:shd w:val="clear" w:color="auto" w:fill="DEEAF6" w:themeFill="accent1" w:themeFillTint="33"/>
          </w:tcPr>
          <w:p w14:paraId="455515B4" w14:textId="6D73B340" w:rsidR="00380E68" w:rsidRDefault="00380E68" w:rsidP="00C22D3B">
            <w:pPr>
              <w:tabs>
                <w:tab w:val="left" w:pos="567"/>
              </w:tabs>
              <w:spacing w:after="120" w:line="276" w:lineRule="auto"/>
              <w:ind w:right="232"/>
              <w:jc w:val="center"/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  <w:t>Въздействие 1</w:t>
            </w:r>
          </w:p>
          <w:p w14:paraId="081D9220" w14:textId="2710E64E" w:rsidR="00B55C0B" w:rsidRPr="008E247B" w:rsidRDefault="00B55C0B" w:rsidP="00C22D3B">
            <w:pPr>
              <w:tabs>
                <w:tab w:val="left" w:pos="567"/>
              </w:tabs>
              <w:spacing w:after="120"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B55C0B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 xml:space="preserve">Липса на принос за опазване на </w:t>
            </w:r>
            <w:r w:rsidRPr="00B55C0B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lastRenderedPageBreak/>
              <w:t>биоразнообразието ,  флората, фауната и естествената среда</w:t>
            </w:r>
          </w:p>
        </w:tc>
        <w:tc>
          <w:tcPr>
            <w:tcW w:w="2126" w:type="dxa"/>
            <w:gridSpan w:val="2"/>
            <w:shd w:val="clear" w:color="auto" w:fill="DEEAF6" w:themeFill="accent1" w:themeFillTint="33"/>
          </w:tcPr>
          <w:p w14:paraId="28346B62" w14:textId="21EF3BFF" w:rsidR="00380E68" w:rsidRDefault="007F41DC" w:rsidP="00C22D3B">
            <w:pPr>
              <w:tabs>
                <w:tab w:val="left" w:pos="567"/>
              </w:tabs>
              <w:spacing w:after="120" w:line="276" w:lineRule="auto"/>
              <w:ind w:right="232"/>
              <w:jc w:val="center"/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  <w:lastRenderedPageBreak/>
              <w:t>Въздействие 2</w:t>
            </w:r>
          </w:p>
          <w:p w14:paraId="717B9D07" w14:textId="4E600418" w:rsidR="00B55C0B" w:rsidRPr="008E247B" w:rsidRDefault="00B55C0B" w:rsidP="00C22D3B">
            <w:pPr>
              <w:tabs>
                <w:tab w:val="left" w:pos="567"/>
              </w:tabs>
              <w:spacing w:after="120"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B55C0B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 xml:space="preserve">Не допринася за ограничаване </w:t>
            </w:r>
            <w:r w:rsidRPr="00B55C0B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lastRenderedPageBreak/>
              <w:t>замърсяването на атмосферния въздух, водите и почвите</w:t>
            </w:r>
          </w:p>
        </w:tc>
        <w:tc>
          <w:tcPr>
            <w:tcW w:w="2706" w:type="dxa"/>
            <w:gridSpan w:val="2"/>
            <w:shd w:val="clear" w:color="auto" w:fill="DEEAF6" w:themeFill="accent1" w:themeFillTint="33"/>
          </w:tcPr>
          <w:p w14:paraId="01C30BA4" w14:textId="14BFCBC6" w:rsidR="00380E68" w:rsidRDefault="007F41DC" w:rsidP="00C22D3B">
            <w:pPr>
              <w:tabs>
                <w:tab w:val="left" w:pos="567"/>
              </w:tabs>
              <w:spacing w:after="120" w:line="276" w:lineRule="auto"/>
              <w:ind w:right="232"/>
              <w:jc w:val="center"/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  <w:lastRenderedPageBreak/>
              <w:t>Въздействие 3</w:t>
            </w:r>
          </w:p>
          <w:p w14:paraId="2E4419B8" w14:textId="312D0476" w:rsidR="00B55C0B" w:rsidRPr="000E7A3A" w:rsidRDefault="00B55C0B" w:rsidP="00C22D3B">
            <w:pPr>
              <w:tabs>
                <w:tab w:val="left" w:pos="567"/>
              </w:tabs>
              <w:spacing w:after="120" w:line="276" w:lineRule="auto"/>
              <w:ind w:right="232"/>
              <w:jc w:val="center"/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</w:pPr>
            <w:r w:rsidRPr="00B55C0B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Не съдържа възможност за преминаване към по-</w:t>
            </w:r>
            <w:r w:rsidRPr="00B55C0B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lastRenderedPageBreak/>
              <w:t>подходящи за околната среда работни процеси</w:t>
            </w:r>
          </w:p>
        </w:tc>
      </w:tr>
      <w:tr w:rsidR="00380E68" w:rsidRPr="000E7A3A" w14:paraId="7DAB2015" w14:textId="77777777" w:rsidTr="00B275F0">
        <w:tc>
          <w:tcPr>
            <w:tcW w:w="1843" w:type="dxa"/>
            <w:shd w:val="clear" w:color="auto" w:fill="D9D9D9" w:themeFill="background1" w:themeFillShade="D9"/>
          </w:tcPr>
          <w:p w14:paraId="366C8F0B" w14:textId="77777777" w:rsidR="00380E68" w:rsidRPr="000E7A3A" w:rsidRDefault="00380E68" w:rsidP="00D77C2D">
            <w:pPr>
              <w:tabs>
                <w:tab w:val="left" w:pos="567"/>
              </w:tabs>
              <w:spacing w:line="276" w:lineRule="auto"/>
              <w:ind w:right="232"/>
              <w:jc w:val="both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lastRenderedPageBreak/>
              <w:t>Ниска</w:t>
            </w:r>
          </w:p>
        </w:tc>
        <w:tc>
          <w:tcPr>
            <w:tcW w:w="2268" w:type="dxa"/>
            <w:gridSpan w:val="2"/>
            <w:vAlign w:val="center"/>
          </w:tcPr>
          <w:p w14:paraId="7DB87B13" w14:textId="77777777" w:rsidR="00380E68" w:rsidRPr="000E7A3A" w:rsidRDefault="00380E68" w:rsidP="00D77C2D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29567F31" w14:textId="0A272FF6" w:rsidR="00380E68" w:rsidRPr="000E7A3A" w:rsidRDefault="00380E68" w:rsidP="00D77C2D">
            <w:pPr>
              <w:tabs>
                <w:tab w:val="left" w:pos="567"/>
              </w:tabs>
              <w:spacing w:line="276" w:lineRule="auto"/>
              <w:ind w:right="-46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2706" w:type="dxa"/>
            <w:gridSpan w:val="2"/>
            <w:vAlign w:val="center"/>
          </w:tcPr>
          <w:p w14:paraId="765A34DE" w14:textId="77777777" w:rsidR="00380E68" w:rsidRPr="000E7A3A" w:rsidRDefault="00380E68" w:rsidP="00D77C2D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</w:p>
        </w:tc>
      </w:tr>
      <w:tr w:rsidR="00380E68" w:rsidRPr="000E7A3A" w14:paraId="7ECE49B5" w14:textId="77777777" w:rsidTr="00B275F0">
        <w:tc>
          <w:tcPr>
            <w:tcW w:w="1843" w:type="dxa"/>
            <w:shd w:val="clear" w:color="auto" w:fill="D9D9D9" w:themeFill="background1" w:themeFillShade="D9"/>
          </w:tcPr>
          <w:p w14:paraId="28FAB426" w14:textId="77777777" w:rsidR="00380E68" w:rsidRPr="000E7A3A" w:rsidRDefault="00380E68" w:rsidP="00D77C2D">
            <w:pPr>
              <w:tabs>
                <w:tab w:val="left" w:pos="567"/>
              </w:tabs>
              <w:spacing w:line="276" w:lineRule="auto"/>
              <w:ind w:right="232"/>
              <w:jc w:val="both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Средна</w:t>
            </w:r>
          </w:p>
        </w:tc>
        <w:tc>
          <w:tcPr>
            <w:tcW w:w="2268" w:type="dxa"/>
            <w:gridSpan w:val="2"/>
            <w:vAlign w:val="center"/>
          </w:tcPr>
          <w:p w14:paraId="34DDECA6" w14:textId="546F0D6B" w:rsidR="00380E68" w:rsidRPr="000E7A3A" w:rsidRDefault="00380E68" w:rsidP="00D77C2D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40CC63C9" w14:textId="32D068B5" w:rsidR="00380E68" w:rsidRPr="000E7A3A" w:rsidRDefault="00380E68" w:rsidP="00D77C2D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2706" w:type="dxa"/>
            <w:gridSpan w:val="2"/>
            <w:vAlign w:val="center"/>
          </w:tcPr>
          <w:p w14:paraId="7C1CFACB" w14:textId="0F64AE7E" w:rsidR="00380E68" w:rsidRPr="000E7A3A" w:rsidRDefault="00380E68" w:rsidP="00D77C2D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</w:p>
        </w:tc>
      </w:tr>
      <w:tr w:rsidR="00380E68" w:rsidRPr="000E7A3A" w14:paraId="6FF71B7B" w14:textId="77777777" w:rsidTr="00B275F0">
        <w:tc>
          <w:tcPr>
            <w:tcW w:w="1843" w:type="dxa"/>
            <w:shd w:val="clear" w:color="auto" w:fill="D9D9D9" w:themeFill="background1" w:themeFillShade="D9"/>
          </w:tcPr>
          <w:p w14:paraId="4AEEB0A5" w14:textId="77777777" w:rsidR="00380E68" w:rsidRPr="000E7A3A" w:rsidRDefault="00380E68" w:rsidP="00D77C2D">
            <w:pPr>
              <w:tabs>
                <w:tab w:val="left" w:pos="567"/>
              </w:tabs>
              <w:spacing w:line="276" w:lineRule="auto"/>
              <w:ind w:right="232"/>
              <w:jc w:val="both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Висока</w:t>
            </w:r>
          </w:p>
        </w:tc>
        <w:tc>
          <w:tcPr>
            <w:tcW w:w="2268" w:type="dxa"/>
            <w:gridSpan w:val="2"/>
            <w:vAlign w:val="center"/>
          </w:tcPr>
          <w:p w14:paraId="41FB8893" w14:textId="4362B735" w:rsidR="00380E68" w:rsidRPr="000E7A3A" w:rsidRDefault="00FC5152" w:rsidP="00D77C2D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FC5152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2126" w:type="dxa"/>
            <w:gridSpan w:val="2"/>
            <w:vAlign w:val="center"/>
          </w:tcPr>
          <w:p w14:paraId="69B3590D" w14:textId="004DAF2A" w:rsidR="00380E68" w:rsidRPr="000E7A3A" w:rsidRDefault="00FC5152" w:rsidP="00D77C2D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FC5152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2706" w:type="dxa"/>
            <w:gridSpan w:val="2"/>
            <w:vAlign w:val="center"/>
          </w:tcPr>
          <w:p w14:paraId="206C25E9" w14:textId="2486C4CF" w:rsidR="00380E68" w:rsidRPr="000E7A3A" w:rsidRDefault="00FC5152" w:rsidP="00D77C2D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FC5152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Х</w:t>
            </w:r>
          </w:p>
        </w:tc>
      </w:tr>
    </w:tbl>
    <w:p w14:paraId="7375316E" w14:textId="77777777" w:rsidR="00A23BE6" w:rsidRDefault="00A23BE6" w:rsidP="007F41DC">
      <w:pPr>
        <w:rPr>
          <w:rFonts w:ascii="Century" w:hAnsi="Century" w:cs="Times New Roman"/>
          <w:b/>
          <w:bCs/>
        </w:rPr>
      </w:pPr>
    </w:p>
    <w:p w14:paraId="7F7139A6" w14:textId="6798FED5" w:rsidR="007F41DC" w:rsidRPr="00D134DB" w:rsidRDefault="00D134DB" w:rsidP="007F41DC">
      <w:pPr>
        <w:rPr>
          <w:rFonts w:ascii="Century" w:hAnsi="Century" w:cs="Times New Roman"/>
          <w:b/>
          <w:bCs/>
        </w:rPr>
      </w:pPr>
      <w:r w:rsidRPr="0054293B">
        <w:rPr>
          <w:rFonts w:ascii="Century" w:hAnsi="Century" w:cs="Times New Roman"/>
          <w:b/>
          <w:bCs/>
        </w:rPr>
        <w:t xml:space="preserve">Таблица № </w:t>
      </w:r>
      <w:r w:rsidR="009635DA">
        <w:rPr>
          <w:rFonts w:ascii="Century" w:hAnsi="Century" w:cs="Times New Roman"/>
          <w:b/>
          <w:bCs/>
        </w:rPr>
        <w:t>13</w:t>
      </w:r>
      <w:r w:rsidRPr="0054293B">
        <w:rPr>
          <w:rFonts w:ascii="Century" w:hAnsi="Century" w:cs="Times New Roman"/>
          <w:b/>
          <w:bCs/>
        </w:rPr>
        <w:t xml:space="preserve"> </w:t>
      </w:r>
      <w:r>
        <w:rPr>
          <w:rFonts w:ascii="Century" w:hAnsi="Century" w:cs="Times New Roman"/>
          <w:b/>
          <w:bCs/>
        </w:rPr>
        <w:t>В</w:t>
      </w:r>
      <w:r w:rsidRPr="0054293B">
        <w:rPr>
          <w:rFonts w:ascii="Century" w:hAnsi="Century" w:cs="Times New Roman"/>
          <w:b/>
          <w:bCs/>
        </w:rPr>
        <w:t xml:space="preserve">ъздействия на Вариант </w:t>
      </w:r>
      <w:r w:rsidR="00B55C0B" w:rsidRPr="00D134DB">
        <w:rPr>
          <w:rFonts w:ascii="Century" w:hAnsi="Century" w:cs="Times New Roman"/>
          <w:b/>
          <w:bCs/>
        </w:rPr>
        <w:t>1: „Промени в съществуващата правна уредба“</w:t>
      </w:r>
    </w:p>
    <w:tbl>
      <w:tblPr>
        <w:tblStyle w:val="TableGrid1"/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890"/>
        <w:gridCol w:w="90"/>
        <w:gridCol w:w="2070"/>
        <w:gridCol w:w="149"/>
        <w:gridCol w:w="2038"/>
        <w:gridCol w:w="88"/>
        <w:gridCol w:w="2573"/>
        <w:gridCol w:w="90"/>
      </w:tblGrid>
      <w:tr w:rsidR="007F41DC" w:rsidRPr="000E7A3A" w14:paraId="7D836A67" w14:textId="77777777" w:rsidTr="00FA7637">
        <w:trPr>
          <w:gridAfter w:val="1"/>
          <w:wAfter w:w="90" w:type="dxa"/>
        </w:trPr>
        <w:tc>
          <w:tcPr>
            <w:tcW w:w="1890" w:type="dxa"/>
            <w:shd w:val="clear" w:color="auto" w:fill="5B9BD5" w:themeFill="accent1"/>
            <w:vAlign w:val="center"/>
          </w:tcPr>
          <w:p w14:paraId="35BD925C" w14:textId="3A7E0E33" w:rsidR="007F41DC" w:rsidRPr="000E7A3A" w:rsidRDefault="00392B18" w:rsidP="00E02FA0">
            <w:pPr>
              <w:spacing w:before="120" w:after="120"/>
              <w:jc w:val="center"/>
              <w:rPr>
                <w:rFonts w:ascii="Century" w:eastAsiaTheme="minorHAnsi" w:hAnsi="Century"/>
                <w:b/>
                <w:i/>
                <w:sz w:val="22"/>
                <w:szCs w:val="22"/>
                <w:lang w:eastAsia="en-US"/>
              </w:rPr>
            </w:pPr>
            <w:bookmarkStart w:id="24" w:name="_Hlk117678825"/>
            <w:r>
              <w:rPr>
                <w:rFonts w:ascii="Century" w:hAnsi="Century"/>
                <w:b/>
                <w:i/>
              </w:rPr>
              <w:t>Вариант 1</w:t>
            </w:r>
          </w:p>
        </w:tc>
        <w:tc>
          <w:tcPr>
            <w:tcW w:w="7008" w:type="dxa"/>
            <w:gridSpan w:val="6"/>
            <w:shd w:val="clear" w:color="auto" w:fill="BFBFBF" w:themeFill="background1" w:themeFillShade="BF"/>
            <w:vAlign w:val="center"/>
          </w:tcPr>
          <w:p w14:paraId="44A4B368" w14:textId="5D25E033" w:rsidR="007F41DC" w:rsidRPr="00392B18" w:rsidRDefault="00392B18" w:rsidP="00E02FA0">
            <w:pPr>
              <w:tabs>
                <w:tab w:val="left" w:pos="567"/>
              </w:tabs>
              <w:spacing w:after="120" w:line="276" w:lineRule="auto"/>
              <w:ind w:right="232"/>
              <w:jc w:val="center"/>
              <w:rPr>
                <w:rFonts w:ascii="Century" w:hAnsi="Century"/>
                <w:b/>
                <w:i/>
                <w:iCs/>
              </w:rPr>
            </w:pPr>
            <w:r w:rsidRPr="00392B18">
              <w:rPr>
                <w:rFonts w:ascii="Century" w:hAnsi="Century"/>
                <w:b/>
                <w:i/>
                <w:iCs/>
              </w:rPr>
              <w:t xml:space="preserve">ИКОНОМИЧЕСКИ ВЪЗДЕЙСТВИЯ </w:t>
            </w:r>
          </w:p>
        </w:tc>
      </w:tr>
      <w:tr w:rsidR="007F41DC" w:rsidRPr="000E7A3A" w14:paraId="046F40A9" w14:textId="77777777" w:rsidTr="00FA7637">
        <w:trPr>
          <w:gridAfter w:val="1"/>
          <w:wAfter w:w="90" w:type="dxa"/>
          <w:trHeight w:val="1871"/>
        </w:trPr>
        <w:tc>
          <w:tcPr>
            <w:tcW w:w="1890" w:type="dxa"/>
            <w:shd w:val="clear" w:color="auto" w:fill="D9D9D9" w:themeFill="background1" w:themeFillShade="D9"/>
            <w:vAlign w:val="center"/>
          </w:tcPr>
          <w:p w14:paraId="3595F884" w14:textId="77777777" w:rsidR="007F41DC" w:rsidRPr="000E7A3A" w:rsidRDefault="007F41DC" w:rsidP="00E02FA0">
            <w:pPr>
              <w:tabs>
                <w:tab w:val="left" w:pos="567"/>
              </w:tabs>
              <w:spacing w:after="120"/>
              <w:ind w:right="232"/>
              <w:jc w:val="center"/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  <w:t>Вероятност въздействието да се прояви</w:t>
            </w:r>
          </w:p>
        </w:tc>
        <w:tc>
          <w:tcPr>
            <w:tcW w:w="2160" w:type="dxa"/>
            <w:gridSpan w:val="2"/>
            <w:shd w:val="clear" w:color="auto" w:fill="DEEAF6" w:themeFill="accent1" w:themeFillTint="33"/>
          </w:tcPr>
          <w:p w14:paraId="278A047B" w14:textId="27A3BA12" w:rsidR="007F41DC" w:rsidRDefault="007F41DC" w:rsidP="001A3BB6">
            <w:pPr>
              <w:tabs>
                <w:tab w:val="left" w:pos="567"/>
              </w:tabs>
              <w:spacing w:after="120" w:line="276" w:lineRule="auto"/>
              <w:ind w:right="232"/>
              <w:jc w:val="center"/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  <w:t>Въздействие 1</w:t>
            </w:r>
          </w:p>
          <w:p w14:paraId="556BA69C" w14:textId="7AFFDBBF" w:rsidR="00B55C0B" w:rsidRPr="000E7A3A" w:rsidRDefault="00B55C0B" w:rsidP="001A3BB6">
            <w:pPr>
              <w:tabs>
                <w:tab w:val="left" w:pos="567"/>
              </w:tabs>
              <w:spacing w:after="120" w:line="276" w:lineRule="auto"/>
              <w:ind w:right="232"/>
              <w:jc w:val="center"/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</w:pPr>
            <w:r w:rsidRPr="00B55C0B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Частична, но непълна регулация в процеса на публични и частни инвестиции в научни изследвания и иновации</w:t>
            </w:r>
          </w:p>
        </w:tc>
        <w:tc>
          <w:tcPr>
            <w:tcW w:w="2187" w:type="dxa"/>
            <w:gridSpan w:val="2"/>
            <w:shd w:val="clear" w:color="auto" w:fill="DEEAF6" w:themeFill="accent1" w:themeFillTint="33"/>
          </w:tcPr>
          <w:p w14:paraId="2ECBFDC5" w14:textId="46E2A8C2" w:rsidR="007F41DC" w:rsidRDefault="007F41DC" w:rsidP="00C22D3B">
            <w:pPr>
              <w:tabs>
                <w:tab w:val="left" w:pos="567"/>
              </w:tabs>
              <w:spacing w:after="120" w:line="276" w:lineRule="auto"/>
              <w:ind w:right="-108"/>
              <w:jc w:val="center"/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  <w:t xml:space="preserve">Въздействие </w:t>
            </w:r>
            <w:r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  <w:t>2</w:t>
            </w:r>
          </w:p>
          <w:p w14:paraId="1DE39387" w14:textId="3E488A00" w:rsidR="00B55C0B" w:rsidRPr="000E7A3A" w:rsidRDefault="00B55C0B" w:rsidP="000873EE">
            <w:pPr>
              <w:tabs>
                <w:tab w:val="left" w:pos="567"/>
              </w:tabs>
              <w:spacing w:after="120" w:line="276" w:lineRule="auto"/>
              <w:ind w:right="-108"/>
              <w:jc w:val="center"/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</w:pPr>
            <w:r w:rsidRPr="00B55C0B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 xml:space="preserve">Непълно регулиране </w:t>
            </w:r>
            <w:r w:rsidR="00916E54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 xml:space="preserve">при </w:t>
            </w:r>
            <w:r w:rsidRPr="00B55C0B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 xml:space="preserve">разпределение на държавния бюджет. </w:t>
            </w:r>
            <w:r w:rsidR="00983408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Н</w:t>
            </w:r>
            <w:r w:rsidR="00983408" w:rsidRPr="00B55C0B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еравномерно разпредел</w:t>
            </w:r>
            <w:r w:rsidR="00983408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ение на ф</w:t>
            </w:r>
            <w:r w:rsidRPr="00B55C0B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 xml:space="preserve">инансирането между голям брой </w:t>
            </w:r>
            <w:r w:rsidR="000873EE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б</w:t>
            </w:r>
            <w:r w:rsidRPr="00B55C0B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енефициенти</w:t>
            </w:r>
          </w:p>
        </w:tc>
        <w:tc>
          <w:tcPr>
            <w:tcW w:w="2661" w:type="dxa"/>
            <w:gridSpan w:val="2"/>
            <w:shd w:val="clear" w:color="auto" w:fill="DEEAF6" w:themeFill="accent1" w:themeFillTint="33"/>
          </w:tcPr>
          <w:p w14:paraId="22400B84" w14:textId="2FFCC3D1" w:rsidR="007F41DC" w:rsidRDefault="007F41DC" w:rsidP="00C22D3B">
            <w:pPr>
              <w:tabs>
                <w:tab w:val="left" w:pos="567"/>
              </w:tabs>
              <w:spacing w:after="120" w:line="276" w:lineRule="auto"/>
              <w:ind w:right="232"/>
              <w:jc w:val="center"/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  <w:t>В</w:t>
            </w:r>
            <w:r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  <w:t>ъздействие 3</w:t>
            </w:r>
          </w:p>
          <w:p w14:paraId="3E9F6840" w14:textId="399E467F" w:rsidR="00B55C0B" w:rsidRPr="000E7A3A" w:rsidRDefault="00392B18" w:rsidP="00C22D3B">
            <w:pPr>
              <w:tabs>
                <w:tab w:val="left" w:pos="567"/>
              </w:tabs>
              <w:spacing w:after="120" w:line="276" w:lineRule="auto"/>
              <w:ind w:right="232"/>
              <w:jc w:val="center"/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</w:pPr>
            <w:r w:rsidRPr="00392B18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Ще продължи да съществува проблем</w:t>
            </w:r>
            <w:r w:rsidR="00510A6C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 xml:space="preserve">ът, </w:t>
            </w:r>
            <w:r w:rsidRPr="00392B18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 xml:space="preserve">свързан с недостатъчното и неустойчивото финансиране на научните организации </w:t>
            </w:r>
            <w:r w:rsidR="00510A6C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 xml:space="preserve">за извършване на </w:t>
            </w:r>
            <w:r w:rsidRPr="00392B18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научни изследвания</w:t>
            </w:r>
            <w:r w:rsidR="00510A6C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 xml:space="preserve"> и иновации</w:t>
            </w:r>
          </w:p>
        </w:tc>
      </w:tr>
      <w:tr w:rsidR="007F41DC" w:rsidRPr="000E7A3A" w14:paraId="5B3DF8B8" w14:textId="77777777" w:rsidTr="00FA7637">
        <w:trPr>
          <w:gridAfter w:val="1"/>
          <w:wAfter w:w="90" w:type="dxa"/>
        </w:trPr>
        <w:tc>
          <w:tcPr>
            <w:tcW w:w="1890" w:type="dxa"/>
            <w:shd w:val="clear" w:color="auto" w:fill="D9D9D9" w:themeFill="background1" w:themeFillShade="D9"/>
          </w:tcPr>
          <w:p w14:paraId="3B104BF7" w14:textId="77777777" w:rsidR="007F41DC" w:rsidRPr="000E7A3A" w:rsidRDefault="007F41DC" w:rsidP="00E02FA0">
            <w:pPr>
              <w:tabs>
                <w:tab w:val="left" w:pos="567"/>
              </w:tabs>
              <w:spacing w:line="276" w:lineRule="auto"/>
              <w:ind w:right="232"/>
              <w:jc w:val="both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Ниска</w:t>
            </w:r>
          </w:p>
        </w:tc>
        <w:tc>
          <w:tcPr>
            <w:tcW w:w="2160" w:type="dxa"/>
            <w:gridSpan w:val="2"/>
            <w:vAlign w:val="center"/>
          </w:tcPr>
          <w:p w14:paraId="7B3F21E3" w14:textId="77777777" w:rsidR="007F41DC" w:rsidRPr="000E7A3A" w:rsidRDefault="007F41DC" w:rsidP="00E02FA0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2187" w:type="dxa"/>
            <w:gridSpan w:val="2"/>
            <w:vAlign w:val="center"/>
          </w:tcPr>
          <w:p w14:paraId="4003F587" w14:textId="789D41C8" w:rsidR="007F41DC" w:rsidRPr="000E7A3A" w:rsidRDefault="007F41DC" w:rsidP="00E02FA0">
            <w:pPr>
              <w:tabs>
                <w:tab w:val="left" w:pos="567"/>
              </w:tabs>
              <w:spacing w:line="276" w:lineRule="auto"/>
              <w:ind w:right="-46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2661" w:type="dxa"/>
            <w:gridSpan w:val="2"/>
            <w:vAlign w:val="center"/>
          </w:tcPr>
          <w:p w14:paraId="72EF23D1" w14:textId="77777777" w:rsidR="007F41DC" w:rsidRPr="000E7A3A" w:rsidRDefault="007F41DC" w:rsidP="00E02FA0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</w:p>
        </w:tc>
      </w:tr>
      <w:tr w:rsidR="007F41DC" w:rsidRPr="000E7A3A" w14:paraId="66FE3BD3" w14:textId="77777777" w:rsidTr="00FA7637">
        <w:trPr>
          <w:gridAfter w:val="1"/>
          <w:wAfter w:w="90" w:type="dxa"/>
        </w:trPr>
        <w:tc>
          <w:tcPr>
            <w:tcW w:w="1890" w:type="dxa"/>
            <w:shd w:val="clear" w:color="auto" w:fill="D9D9D9" w:themeFill="background1" w:themeFillShade="D9"/>
          </w:tcPr>
          <w:p w14:paraId="737B84FB" w14:textId="77777777" w:rsidR="007F41DC" w:rsidRPr="000E7A3A" w:rsidRDefault="007F41DC" w:rsidP="00E02FA0">
            <w:pPr>
              <w:tabs>
                <w:tab w:val="left" w:pos="567"/>
              </w:tabs>
              <w:spacing w:line="276" w:lineRule="auto"/>
              <w:ind w:right="232"/>
              <w:jc w:val="both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Средна</w:t>
            </w:r>
          </w:p>
        </w:tc>
        <w:tc>
          <w:tcPr>
            <w:tcW w:w="2160" w:type="dxa"/>
            <w:gridSpan w:val="2"/>
            <w:vAlign w:val="center"/>
          </w:tcPr>
          <w:p w14:paraId="64A97EBA" w14:textId="77777777" w:rsidR="007F41DC" w:rsidRPr="000E7A3A" w:rsidRDefault="007F41DC" w:rsidP="00E02FA0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2187" w:type="dxa"/>
            <w:gridSpan w:val="2"/>
            <w:vAlign w:val="center"/>
          </w:tcPr>
          <w:p w14:paraId="556F94FD" w14:textId="77777777" w:rsidR="007F41DC" w:rsidRPr="000E7A3A" w:rsidRDefault="007F41DC" w:rsidP="00E02FA0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2661" w:type="dxa"/>
            <w:gridSpan w:val="2"/>
            <w:vAlign w:val="center"/>
          </w:tcPr>
          <w:p w14:paraId="34B38B92" w14:textId="77777777" w:rsidR="007F41DC" w:rsidRPr="000E7A3A" w:rsidRDefault="007F41DC" w:rsidP="00E02FA0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</w:p>
        </w:tc>
      </w:tr>
      <w:tr w:rsidR="007F41DC" w:rsidRPr="000E7A3A" w14:paraId="3B8991E0" w14:textId="77777777" w:rsidTr="00FA7637">
        <w:trPr>
          <w:gridAfter w:val="1"/>
          <w:wAfter w:w="90" w:type="dxa"/>
        </w:trPr>
        <w:tc>
          <w:tcPr>
            <w:tcW w:w="1890" w:type="dxa"/>
            <w:shd w:val="clear" w:color="auto" w:fill="D9D9D9" w:themeFill="background1" w:themeFillShade="D9"/>
          </w:tcPr>
          <w:p w14:paraId="4249FB0C" w14:textId="77777777" w:rsidR="007F41DC" w:rsidRPr="000E7A3A" w:rsidRDefault="007F41DC" w:rsidP="00E02FA0">
            <w:pPr>
              <w:tabs>
                <w:tab w:val="left" w:pos="567"/>
              </w:tabs>
              <w:spacing w:line="276" w:lineRule="auto"/>
              <w:ind w:right="232"/>
              <w:jc w:val="both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Висока</w:t>
            </w:r>
          </w:p>
        </w:tc>
        <w:tc>
          <w:tcPr>
            <w:tcW w:w="2160" w:type="dxa"/>
            <w:gridSpan w:val="2"/>
            <w:vAlign w:val="center"/>
          </w:tcPr>
          <w:p w14:paraId="2B30DCB1" w14:textId="77777777" w:rsidR="007F41DC" w:rsidRPr="000E7A3A" w:rsidRDefault="007F41DC" w:rsidP="00E02FA0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2187" w:type="dxa"/>
            <w:gridSpan w:val="2"/>
            <w:vAlign w:val="center"/>
          </w:tcPr>
          <w:p w14:paraId="0C8F4A45" w14:textId="43F19F4D" w:rsidR="007F41DC" w:rsidRPr="000E7A3A" w:rsidRDefault="00392B18" w:rsidP="00E02FA0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392B18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2661" w:type="dxa"/>
            <w:gridSpan w:val="2"/>
            <w:vAlign w:val="center"/>
          </w:tcPr>
          <w:p w14:paraId="7020F5FB" w14:textId="77777777" w:rsidR="007F41DC" w:rsidRPr="000E7A3A" w:rsidRDefault="007F41DC" w:rsidP="00E02FA0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Х</w:t>
            </w:r>
          </w:p>
        </w:tc>
      </w:tr>
      <w:bookmarkEnd w:id="24"/>
      <w:tr w:rsidR="007F41DC" w:rsidRPr="000E7A3A" w14:paraId="0D5BF3E7" w14:textId="77777777" w:rsidTr="0046078C">
        <w:trPr>
          <w:gridAfter w:val="1"/>
          <w:wAfter w:w="90" w:type="dxa"/>
        </w:trPr>
        <w:tc>
          <w:tcPr>
            <w:tcW w:w="1890" w:type="dxa"/>
            <w:shd w:val="clear" w:color="auto" w:fill="5B9BD5" w:themeFill="accent1"/>
            <w:vAlign w:val="center"/>
          </w:tcPr>
          <w:p w14:paraId="59BEEBDD" w14:textId="072756B6" w:rsidR="007F41DC" w:rsidRPr="000E7A3A" w:rsidRDefault="00392B18" w:rsidP="00E02FA0">
            <w:pPr>
              <w:spacing w:before="120" w:after="120"/>
              <w:jc w:val="center"/>
              <w:rPr>
                <w:rFonts w:ascii="Century" w:eastAsiaTheme="minorHAnsi" w:hAnsi="Century"/>
                <w:b/>
                <w:i/>
                <w:sz w:val="22"/>
                <w:szCs w:val="22"/>
                <w:lang w:eastAsia="en-US"/>
              </w:rPr>
            </w:pPr>
            <w:r w:rsidRPr="00392B18">
              <w:rPr>
                <w:rFonts w:ascii="Century" w:hAnsi="Century"/>
                <w:b/>
                <w:i/>
              </w:rPr>
              <w:t>Вариант 1</w:t>
            </w:r>
          </w:p>
        </w:tc>
        <w:tc>
          <w:tcPr>
            <w:tcW w:w="7008" w:type="dxa"/>
            <w:gridSpan w:val="6"/>
            <w:shd w:val="clear" w:color="auto" w:fill="BFBFBF" w:themeFill="background1" w:themeFillShade="BF"/>
            <w:vAlign w:val="center"/>
          </w:tcPr>
          <w:p w14:paraId="0C6B59AD" w14:textId="2478B8C9" w:rsidR="007F41DC" w:rsidRPr="00392B18" w:rsidRDefault="00392B18" w:rsidP="00E02FA0">
            <w:pPr>
              <w:tabs>
                <w:tab w:val="left" w:pos="567"/>
              </w:tabs>
              <w:spacing w:after="120" w:line="276" w:lineRule="auto"/>
              <w:ind w:right="232"/>
              <w:jc w:val="center"/>
              <w:rPr>
                <w:rFonts w:ascii="Century" w:hAnsi="Century"/>
                <w:b/>
                <w:i/>
                <w:iCs/>
              </w:rPr>
            </w:pPr>
            <w:r w:rsidRPr="00392B18">
              <w:rPr>
                <w:rFonts w:ascii="Century" w:hAnsi="Century"/>
                <w:b/>
                <w:i/>
                <w:iCs/>
              </w:rPr>
              <w:t xml:space="preserve">СОЦИАЛНИ ВЪЗДЕЙСТВИЯ </w:t>
            </w:r>
          </w:p>
        </w:tc>
      </w:tr>
      <w:tr w:rsidR="007F41DC" w:rsidRPr="000E7A3A" w14:paraId="357A0FA0" w14:textId="77777777" w:rsidTr="000873EE">
        <w:trPr>
          <w:gridAfter w:val="1"/>
          <w:wAfter w:w="90" w:type="dxa"/>
        </w:trPr>
        <w:tc>
          <w:tcPr>
            <w:tcW w:w="1890" w:type="dxa"/>
            <w:shd w:val="clear" w:color="auto" w:fill="D9D9D9" w:themeFill="background1" w:themeFillShade="D9"/>
            <w:vAlign w:val="center"/>
          </w:tcPr>
          <w:p w14:paraId="1BA8A549" w14:textId="77777777" w:rsidR="007F41DC" w:rsidRPr="000E7A3A" w:rsidRDefault="007F41DC" w:rsidP="00E02FA0">
            <w:pPr>
              <w:tabs>
                <w:tab w:val="left" w:pos="567"/>
              </w:tabs>
              <w:spacing w:after="120"/>
              <w:ind w:right="232"/>
              <w:jc w:val="center"/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  <w:t>Вероятност въздействието да се прояви</w:t>
            </w:r>
          </w:p>
        </w:tc>
        <w:tc>
          <w:tcPr>
            <w:tcW w:w="2160" w:type="dxa"/>
            <w:gridSpan w:val="2"/>
            <w:shd w:val="clear" w:color="auto" w:fill="DEEAF6" w:themeFill="accent1" w:themeFillTint="33"/>
          </w:tcPr>
          <w:p w14:paraId="624C1B59" w14:textId="4D4DB1FB" w:rsidR="007F41DC" w:rsidRDefault="007F41DC" w:rsidP="00C22D3B">
            <w:pPr>
              <w:tabs>
                <w:tab w:val="left" w:pos="567"/>
              </w:tabs>
              <w:spacing w:after="120" w:line="276" w:lineRule="auto"/>
              <w:ind w:right="232"/>
              <w:jc w:val="center"/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  <w:t>Въздействие 1</w:t>
            </w:r>
          </w:p>
          <w:p w14:paraId="2FD9961F" w14:textId="4199B19A" w:rsidR="00392B18" w:rsidRPr="008E247B" w:rsidRDefault="00392B18" w:rsidP="00C22D3B">
            <w:pPr>
              <w:tabs>
                <w:tab w:val="left" w:pos="567"/>
              </w:tabs>
              <w:spacing w:after="120"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392B18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Частично ще допринесе за увеличаване на броя  на квалифицирания  човешки ресурс в сферата на науката и иновациите</w:t>
            </w:r>
          </w:p>
        </w:tc>
        <w:tc>
          <w:tcPr>
            <w:tcW w:w="2187" w:type="dxa"/>
            <w:gridSpan w:val="2"/>
            <w:shd w:val="clear" w:color="auto" w:fill="DEEAF6" w:themeFill="accent1" w:themeFillTint="33"/>
          </w:tcPr>
          <w:p w14:paraId="47A3FCC0" w14:textId="77777777" w:rsidR="007F41DC" w:rsidRDefault="007F41DC" w:rsidP="00C22D3B">
            <w:pPr>
              <w:tabs>
                <w:tab w:val="left" w:pos="567"/>
              </w:tabs>
              <w:spacing w:after="120" w:line="276" w:lineRule="auto"/>
              <w:ind w:right="232"/>
              <w:jc w:val="center"/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  <w:t>Въздействие 2</w:t>
            </w:r>
          </w:p>
          <w:p w14:paraId="4960EA5E" w14:textId="6FA99AB0" w:rsidR="00392B18" w:rsidRPr="008E247B" w:rsidRDefault="00392B18" w:rsidP="00C22D3B">
            <w:pPr>
              <w:tabs>
                <w:tab w:val="left" w:pos="567"/>
              </w:tabs>
              <w:spacing w:after="120"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392B18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Няма да се насърчи по оптимален начин процеса по привличане на млади   изследователи и научни работници</w:t>
            </w:r>
          </w:p>
        </w:tc>
        <w:tc>
          <w:tcPr>
            <w:tcW w:w="2661" w:type="dxa"/>
            <w:gridSpan w:val="2"/>
            <w:shd w:val="clear" w:color="auto" w:fill="DEEAF6" w:themeFill="accent1" w:themeFillTint="33"/>
          </w:tcPr>
          <w:p w14:paraId="7003DC84" w14:textId="422DEABA" w:rsidR="007F41DC" w:rsidRDefault="007F41DC" w:rsidP="00C22D3B">
            <w:pPr>
              <w:tabs>
                <w:tab w:val="left" w:pos="567"/>
              </w:tabs>
              <w:spacing w:after="120" w:line="276" w:lineRule="auto"/>
              <w:ind w:right="232"/>
              <w:jc w:val="center"/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  <w:t>Въздействие 3</w:t>
            </w:r>
          </w:p>
          <w:p w14:paraId="260C0073" w14:textId="554EBC39" w:rsidR="00392B18" w:rsidRPr="000E7A3A" w:rsidRDefault="00392B18" w:rsidP="00C22D3B">
            <w:pPr>
              <w:tabs>
                <w:tab w:val="left" w:pos="567"/>
              </w:tabs>
              <w:spacing w:after="120" w:line="276" w:lineRule="auto"/>
              <w:ind w:right="232"/>
              <w:jc w:val="center"/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</w:pPr>
            <w:r w:rsidRPr="00392B18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Несигурно и частично би могло да се допринесе за по-високо количество и по-добро качество на българската научна продукция</w:t>
            </w:r>
          </w:p>
        </w:tc>
      </w:tr>
      <w:tr w:rsidR="007F41DC" w:rsidRPr="000E7A3A" w14:paraId="36B117D7" w14:textId="77777777" w:rsidTr="000873EE">
        <w:trPr>
          <w:gridAfter w:val="1"/>
          <w:wAfter w:w="90" w:type="dxa"/>
        </w:trPr>
        <w:tc>
          <w:tcPr>
            <w:tcW w:w="1890" w:type="dxa"/>
            <w:shd w:val="clear" w:color="auto" w:fill="D9D9D9" w:themeFill="background1" w:themeFillShade="D9"/>
          </w:tcPr>
          <w:p w14:paraId="26B62A6B" w14:textId="77777777" w:rsidR="007F41DC" w:rsidRPr="000E7A3A" w:rsidRDefault="007F41DC" w:rsidP="00E02FA0">
            <w:pPr>
              <w:tabs>
                <w:tab w:val="left" w:pos="567"/>
              </w:tabs>
              <w:spacing w:line="276" w:lineRule="auto"/>
              <w:ind w:right="232"/>
              <w:jc w:val="both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Ниска</w:t>
            </w:r>
          </w:p>
        </w:tc>
        <w:tc>
          <w:tcPr>
            <w:tcW w:w="2160" w:type="dxa"/>
            <w:gridSpan w:val="2"/>
            <w:vAlign w:val="center"/>
          </w:tcPr>
          <w:p w14:paraId="358614AD" w14:textId="77777777" w:rsidR="007F41DC" w:rsidRPr="000E7A3A" w:rsidRDefault="007F41DC" w:rsidP="00E02FA0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2187" w:type="dxa"/>
            <w:gridSpan w:val="2"/>
            <w:vAlign w:val="center"/>
          </w:tcPr>
          <w:p w14:paraId="73D40776" w14:textId="0B998B44" w:rsidR="007F41DC" w:rsidRPr="000E7A3A" w:rsidRDefault="007F41DC" w:rsidP="00E02FA0">
            <w:pPr>
              <w:tabs>
                <w:tab w:val="left" w:pos="567"/>
              </w:tabs>
              <w:spacing w:line="276" w:lineRule="auto"/>
              <w:ind w:right="-46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2661" w:type="dxa"/>
            <w:gridSpan w:val="2"/>
            <w:vAlign w:val="center"/>
          </w:tcPr>
          <w:p w14:paraId="282F392C" w14:textId="77777777" w:rsidR="007F41DC" w:rsidRPr="000E7A3A" w:rsidRDefault="007F41DC" w:rsidP="00E02FA0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</w:p>
        </w:tc>
      </w:tr>
      <w:tr w:rsidR="007F41DC" w:rsidRPr="000E7A3A" w14:paraId="7E65A2D7" w14:textId="77777777" w:rsidTr="000873EE">
        <w:trPr>
          <w:gridAfter w:val="1"/>
          <w:wAfter w:w="90" w:type="dxa"/>
        </w:trPr>
        <w:tc>
          <w:tcPr>
            <w:tcW w:w="1890" w:type="dxa"/>
            <w:shd w:val="clear" w:color="auto" w:fill="D9D9D9" w:themeFill="background1" w:themeFillShade="D9"/>
          </w:tcPr>
          <w:p w14:paraId="42EC5831" w14:textId="77777777" w:rsidR="007F41DC" w:rsidRPr="000E7A3A" w:rsidRDefault="007F41DC" w:rsidP="00E02FA0">
            <w:pPr>
              <w:tabs>
                <w:tab w:val="left" w:pos="567"/>
              </w:tabs>
              <w:spacing w:line="276" w:lineRule="auto"/>
              <w:ind w:right="232"/>
              <w:jc w:val="both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Средна</w:t>
            </w:r>
          </w:p>
        </w:tc>
        <w:tc>
          <w:tcPr>
            <w:tcW w:w="2160" w:type="dxa"/>
            <w:gridSpan w:val="2"/>
            <w:vAlign w:val="center"/>
          </w:tcPr>
          <w:p w14:paraId="0000156A" w14:textId="77777777" w:rsidR="007F41DC" w:rsidRPr="000E7A3A" w:rsidRDefault="007F41DC" w:rsidP="00E02FA0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2187" w:type="dxa"/>
            <w:gridSpan w:val="2"/>
            <w:vAlign w:val="center"/>
          </w:tcPr>
          <w:p w14:paraId="1E422D2C" w14:textId="77777777" w:rsidR="007F41DC" w:rsidRPr="000E7A3A" w:rsidRDefault="007F41DC" w:rsidP="00E02FA0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2661" w:type="dxa"/>
            <w:gridSpan w:val="2"/>
            <w:vAlign w:val="center"/>
          </w:tcPr>
          <w:p w14:paraId="6BCBA429" w14:textId="77777777" w:rsidR="007F41DC" w:rsidRPr="000E7A3A" w:rsidRDefault="007F41DC" w:rsidP="00E02FA0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</w:p>
        </w:tc>
      </w:tr>
      <w:tr w:rsidR="007F41DC" w:rsidRPr="000E7A3A" w14:paraId="4F5F0CE0" w14:textId="77777777" w:rsidTr="000873EE">
        <w:trPr>
          <w:gridAfter w:val="1"/>
          <w:wAfter w:w="90" w:type="dxa"/>
        </w:trPr>
        <w:tc>
          <w:tcPr>
            <w:tcW w:w="1890" w:type="dxa"/>
            <w:shd w:val="clear" w:color="auto" w:fill="D9D9D9" w:themeFill="background1" w:themeFillShade="D9"/>
          </w:tcPr>
          <w:p w14:paraId="1C250C51" w14:textId="77777777" w:rsidR="007F41DC" w:rsidRPr="000E7A3A" w:rsidRDefault="007F41DC" w:rsidP="00E02FA0">
            <w:pPr>
              <w:tabs>
                <w:tab w:val="left" w:pos="567"/>
              </w:tabs>
              <w:spacing w:line="276" w:lineRule="auto"/>
              <w:ind w:right="232"/>
              <w:jc w:val="both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Висока</w:t>
            </w:r>
          </w:p>
        </w:tc>
        <w:tc>
          <w:tcPr>
            <w:tcW w:w="2160" w:type="dxa"/>
            <w:gridSpan w:val="2"/>
            <w:vAlign w:val="center"/>
          </w:tcPr>
          <w:p w14:paraId="54563CCB" w14:textId="77777777" w:rsidR="007F41DC" w:rsidRPr="000E7A3A" w:rsidRDefault="007F41DC" w:rsidP="00E02FA0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2187" w:type="dxa"/>
            <w:gridSpan w:val="2"/>
            <w:vAlign w:val="center"/>
          </w:tcPr>
          <w:p w14:paraId="0B670886" w14:textId="6CF1AD93" w:rsidR="007F41DC" w:rsidRPr="000E7A3A" w:rsidRDefault="00392B18" w:rsidP="00E02FA0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392B18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2661" w:type="dxa"/>
            <w:gridSpan w:val="2"/>
            <w:vAlign w:val="center"/>
          </w:tcPr>
          <w:p w14:paraId="0ABEA8D1" w14:textId="77777777" w:rsidR="007F41DC" w:rsidRPr="000E7A3A" w:rsidRDefault="007F41DC" w:rsidP="00E02FA0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Х</w:t>
            </w:r>
          </w:p>
        </w:tc>
      </w:tr>
      <w:tr w:rsidR="007F41DC" w:rsidRPr="000E7A3A" w14:paraId="054CCD35" w14:textId="77777777" w:rsidTr="009B39EC">
        <w:tc>
          <w:tcPr>
            <w:tcW w:w="1980" w:type="dxa"/>
            <w:gridSpan w:val="2"/>
            <w:shd w:val="clear" w:color="auto" w:fill="5B9BD5" w:themeFill="accent1"/>
            <w:vAlign w:val="center"/>
          </w:tcPr>
          <w:p w14:paraId="53473882" w14:textId="318530D0" w:rsidR="007F41DC" w:rsidRPr="00590F85" w:rsidRDefault="00392B18" w:rsidP="00E02FA0">
            <w:pPr>
              <w:spacing w:before="120" w:after="120"/>
              <w:jc w:val="center"/>
              <w:rPr>
                <w:rFonts w:ascii="Century" w:hAnsi="Century"/>
                <w:b/>
                <w:i/>
              </w:rPr>
            </w:pPr>
            <w:r w:rsidRPr="00590F85">
              <w:rPr>
                <w:rFonts w:ascii="Century" w:hAnsi="Century"/>
                <w:b/>
                <w:i/>
              </w:rPr>
              <w:t>Вариант 1</w:t>
            </w:r>
          </w:p>
        </w:tc>
        <w:tc>
          <w:tcPr>
            <w:tcW w:w="7008" w:type="dxa"/>
            <w:gridSpan w:val="6"/>
            <w:shd w:val="clear" w:color="auto" w:fill="BFBFBF" w:themeFill="background1" w:themeFillShade="BF"/>
            <w:vAlign w:val="center"/>
          </w:tcPr>
          <w:p w14:paraId="6E4FC531" w14:textId="054FD05B" w:rsidR="007F41DC" w:rsidRPr="00392B18" w:rsidRDefault="00392B18" w:rsidP="00E02FA0">
            <w:pPr>
              <w:tabs>
                <w:tab w:val="left" w:pos="567"/>
              </w:tabs>
              <w:spacing w:after="120" w:line="276" w:lineRule="auto"/>
              <w:ind w:right="232"/>
              <w:jc w:val="center"/>
              <w:rPr>
                <w:rFonts w:ascii="Century" w:hAnsi="Century"/>
                <w:b/>
                <w:i/>
                <w:iCs/>
              </w:rPr>
            </w:pPr>
            <w:r w:rsidRPr="00392B18">
              <w:rPr>
                <w:rFonts w:ascii="Century" w:hAnsi="Century"/>
                <w:b/>
                <w:i/>
                <w:iCs/>
              </w:rPr>
              <w:t xml:space="preserve">ЕКОЛОГИЧНИ ВЪЗДЕЙСТВИЯ </w:t>
            </w:r>
          </w:p>
        </w:tc>
      </w:tr>
      <w:tr w:rsidR="007F41DC" w:rsidRPr="000E7A3A" w14:paraId="50B4446C" w14:textId="77777777" w:rsidTr="009B39EC">
        <w:tc>
          <w:tcPr>
            <w:tcW w:w="1980" w:type="dxa"/>
            <w:gridSpan w:val="2"/>
            <w:shd w:val="clear" w:color="auto" w:fill="D9D9D9" w:themeFill="background1" w:themeFillShade="D9"/>
            <w:vAlign w:val="center"/>
          </w:tcPr>
          <w:p w14:paraId="6E692D03" w14:textId="77777777" w:rsidR="007F41DC" w:rsidRPr="000E7A3A" w:rsidRDefault="007F41DC" w:rsidP="00E02FA0">
            <w:pPr>
              <w:tabs>
                <w:tab w:val="left" w:pos="567"/>
              </w:tabs>
              <w:spacing w:after="120"/>
              <w:ind w:right="232"/>
              <w:jc w:val="center"/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  <w:t>Вероятност въздействието да се прояви</w:t>
            </w:r>
          </w:p>
        </w:tc>
        <w:tc>
          <w:tcPr>
            <w:tcW w:w="2219" w:type="dxa"/>
            <w:gridSpan w:val="2"/>
            <w:shd w:val="clear" w:color="auto" w:fill="DEEAF6" w:themeFill="accent1" w:themeFillTint="33"/>
            <w:vAlign w:val="center"/>
          </w:tcPr>
          <w:p w14:paraId="5A7798D5" w14:textId="77777777" w:rsidR="007F41DC" w:rsidRDefault="007F41DC" w:rsidP="00E02FA0">
            <w:pPr>
              <w:tabs>
                <w:tab w:val="left" w:pos="567"/>
              </w:tabs>
              <w:spacing w:after="120" w:line="276" w:lineRule="auto"/>
              <w:ind w:right="232"/>
              <w:jc w:val="center"/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  <w:t>Въздействие 1</w:t>
            </w:r>
          </w:p>
          <w:p w14:paraId="53F0C639" w14:textId="0B1178F4" w:rsidR="00392B18" w:rsidRPr="008E247B" w:rsidRDefault="00392B18" w:rsidP="008E247B">
            <w:pPr>
              <w:tabs>
                <w:tab w:val="left" w:pos="567"/>
              </w:tabs>
              <w:spacing w:after="120"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B55C0B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Липса на принос за опазване на биоразнообразието,  флората, фауната и естествената среда</w:t>
            </w:r>
          </w:p>
        </w:tc>
        <w:tc>
          <w:tcPr>
            <w:tcW w:w="2126" w:type="dxa"/>
            <w:gridSpan w:val="2"/>
            <w:shd w:val="clear" w:color="auto" w:fill="DEEAF6" w:themeFill="accent1" w:themeFillTint="33"/>
            <w:vAlign w:val="center"/>
          </w:tcPr>
          <w:p w14:paraId="0ED4DE8D" w14:textId="6DFA13C7" w:rsidR="007F41DC" w:rsidRDefault="007F41DC" w:rsidP="00E02FA0">
            <w:pPr>
              <w:tabs>
                <w:tab w:val="left" w:pos="567"/>
              </w:tabs>
              <w:spacing w:after="120" w:line="276" w:lineRule="auto"/>
              <w:ind w:right="232"/>
              <w:jc w:val="center"/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  <w:t>Въздействие 2</w:t>
            </w:r>
          </w:p>
          <w:p w14:paraId="56F1558B" w14:textId="34C15ED3" w:rsidR="00392B18" w:rsidRPr="008E247B" w:rsidRDefault="00392B18" w:rsidP="008E247B">
            <w:pPr>
              <w:tabs>
                <w:tab w:val="left" w:pos="567"/>
              </w:tabs>
              <w:spacing w:after="120"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B55C0B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Не допринася за ограничаване замърсяването на атмосферния въздух, водите и почвите</w:t>
            </w:r>
          </w:p>
        </w:tc>
        <w:tc>
          <w:tcPr>
            <w:tcW w:w="2663" w:type="dxa"/>
            <w:gridSpan w:val="2"/>
            <w:shd w:val="clear" w:color="auto" w:fill="DEEAF6" w:themeFill="accent1" w:themeFillTint="33"/>
            <w:vAlign w:val="center"/>
          </w:tcPr>
          <w:p w14:paraId="5FD5FB7F" w14:textId="33BF877B" w:rsidR="007F41DC" w:rsidRDefault="007F41DC" w:rsidP="004A5B31">
            <w:pPr>
              <w:tabs>
                <w:tab w:val="left" w:pos="567"/>
              </w:tabs>
              <w:spacing w:after="240" w:line="276" w:lineRule="auto"/>
              <w:ind w:right="232"/>
              <w:jc w:val="center"/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  <w:t>Въздействие 3</w:t>
            </w:r>
          </w:p>
          <w:p w14:paraId="036B915D" w14:textId="28E9601A" w:rsidR="00392B18" w:rsidRPr="008E247B" w:rsidRDefault="00392B18" w:rsidP="004A5B31">
            <w:pPr>
              <w:tabs>
                <w:tab w:val="left" w:pos="567"/>
              </w:tabs>
              <w:spacing w:after="240" w:line="276" w:lineRule="auto"/>
              <w:ind w:right="232"/>
              <w:jc w:val="center"/>
              <w:rPr>
                <w:rFonts w:ascii="Century" w:hAnsi="Century"/>
                <w:b/>
                <w:color w:val="000000" w:themeColor="text1"/>
                <w:sz w:val="16"/>
                <w:szCs w:val="16"/>
                <w:lang w:val="en-US"/>
              </w:rPr>
            </w:pPr>
            <w:r w:rsidRPr="00B55C0B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Не съдържа възможност за преминаване към по-подходящи за околната среда работни процеси</w:t>
            </w:r>
          </w:p>
        </w:tc>
      </w:tr>
      <w:tr w:rsidR="007F41DC" w:rsidRPr="000E7A3A" w14:paraId="60ADEB8E" w14:textId="77777777" w:rsidTr="009B39EC">
        <w:tc>
          <w:tcPr>
            <w:tcW w:w="1980" w:type="dxa"/>
            <w:gridSpan w:val="2"/>
            <w:shd w:val="clear" w:color="auto" w:fill="D9D9D9" w:themeFill="background1" w:themeFillShade="D9"/>
          </w:tcPr>
          <w:p w14:paraId="2EB1C072" w14:textId="77777777" w:rsidR="007F41DC" w:rsidRPr="000E7A3A" w:rsidRDefault="007F41DC" w:rsidP="00E02FA0">
            <w:pPr>
              <w:tabs>
                <w:tab w:val="left" w:pos="567"/>
              </w:tabs>
              <w:spacing w:line="276" w:lineRule="auto"/>
              <w:ind w:right="232"/>
              <w:jc w:val="both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Ниска</w:t>
            </w:r>
          </w:p>
        </w:tc>
        <w:tc>
          <w:tcPr>
            <w:tcW w:w="2219" w:type="dxa"/>
            <w:gridSpan w:val="2"/>
            <w:vAlign w:val="center"/>
          </w:tcPr>
          <w:p w14:paraId="7430ADC0" w14:textId="77777777" w:rsidR="007F41DC" w:rsidRPr="000E7A3A" w:rsidRDefault="007F41DC" w:rsidP="00E02FA0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0A86A4E0" w14:textId="10A8B8EF" w:rsidR="007F41DC" w:rsidRPr="000E7A3A" w:rsidRDefault="007F41DC" w:rsidP="00E02FA0">
            <w:pPr>
              <w:tabs>
                <w:tab w:val="left" w:pos="567"/>
              </w:tabs>
              <w:spacing w:line="276" w:lineRule="auto"/>
              <w:ind w:right="-46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2663" w:type="dxa"/>
            <w:gridSpan w:val="2"/>
            <w:vAlign w:val="center"/>
          </w:tcPr>
          <w:p w14:paraId="6A6FDE3E" w14:textId="77777777" w:rsidR="007F41DC" w:rsidRPr="000E7A3A" w:rsidRDefault="007F41DC" w:rsidP="00E02FA0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</w:p>
        </w:tc>
      </w:tr>
      <w:tr w:rsidR="007F41DC" w:rsidRPr="000E7A3A" w14:paraId="700860A7" w14:textId="77777777" w:rsidTr="009B39EC">
        <w:tc>
          <w:tcPr>
            <w:tcW w:w="1980" w:type="dxa"/>
            <w:gridSpan w:val="2"/>
            <w:shd w:val="clear" w:color="auto" w:fill="D9D9D9" w:themeFill="background1" w:themeFillShade="D9"/>
          </w:tcPr>
          <w:p w14:paraId="0B328A2B" w14:textId="77777777" w:rsidR="007F41DC" w:rsidRPr="000E7A3A" w:rsidRDefault="007F41DC" w:rsidP="00E02FA0">
            <w:pPr>
              <w:tabs>
                <w:tab w:val="left" w:pos="567"/>
              </w:tabs>
              <w:spacing w:line="276" w:lineRule="auto"/>
              <w:ind w:right="232"/>
              <w:jc w:val="both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Средна</w:t>
            </w:r>
          </w:p>
        </w:tc>
        <w:tc>
          <w:tcPr>
            <w:tcW w:w="2219" w:type="dxa"/>
            <w:gridSpan w:val="2"/>
            <w:vAlign w:val="center"/>
          </w:tcPr>
          <w:p w14:paraId="2CEB5675" w14:textId="135DA3D6" w:rsidR="007F41DC" w:rsidRPr="000E7A3A" w:rsidRDefault="00392B18" w:rsidP="00E02FA0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392B18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2126" w:type="dxa"/>
            <w:gridSpan w:val="2"/>
            <w:vAlign w:val="center"/>
          </w:tcPr>
          <w:p w14:paraId="5B60A13E" w14:textId="33CB7195" w:rsidR="007F41DC" w:rsidRPr="000E7A3A" w:rsidRDefault="00392B18" w:rsidP="00E02FA0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392B18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2663" w:type="dxa"/>
            <w:gridSpan w:val="2"/>
            <w:vAlign w:val="center"/>
          </w:tcPr>
          <w:p w14:paraId="2516A017" w14:textId="517AF333" w:rsidR="007F41DC" w:rsidRPr="000E7A3A" w:rsidRDefault="00392B18" w:rsidP="00E02FA0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392B18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Х</w:t>
            </w:r>
          </w:p>
        </w:tc>
      </w:tr>
      <w:tr w:rsidR="007F41DC" w:rsidRPr="000E7A3A" w14:paraId="731497B3" w14:textId="77777777" w:rsidTr="009B39EC">
        <w:tc>
          <w:tcPr>
            <w:tcW w:w="1980" w:type="dxa"/>
            <w:gridSpan w:val="2"/>
            <w:shd w:val="clear" w:color="auto" w:fill="D9D9D9" w:themeFill="background1" w:themeFillShade="D9"/>
          </w:tcPr>
          <w:p w14:paraId="0C70DFC1" w14:textId="77777777" w:rsidR="007F41DC" w:rsidRPr="000E7A3A" w:rsidRDefault="007F41DC" w:rsidP="00E02FA0">
            <w:pPr>
              <w:tabs>
                <w:tab w:val="left" w:pos="567"/>
              </w:tabs>
              <w:spacing w:line="276" w:lineRule="auto"/>
              <w:ind w:right="232"/>
              <w:jc w:val="both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Висока</w:t>
            </w:r>
          </w:p>
        </w:tc>
        <w:tc>
          <w:tcPr>
            <w:tcW w:w="2219" w:type="dxa"/>
            <w:gridSpan w:val="2"/>
            <w:vAlign w:val="center"/>
          </w:tcPr>
          <w:p w14:paraId="6144B6F8" w14:textId="45A984EF" w:rsidR="007F41DC" w:rsidRPr="000E7A3A" w:rsidRDefault="007F41DC" w:rsidP="00E02FA0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242C295A" w14:textId="77777777" w:rsidR="007F41DC" w:rsidRPr="000E7A3A" w:rsidRDefault="007F41DC" w:rsidP="00E02FA0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2663" w:type="dxa"/>
            <w:gridSpan w:val="2"/>
            <w:vAlign w:val="center"/>
          </w:tcPr>
          <w:p w14:paraId="4D3B32B1" w14:textId="5D8A38EF" w:rsidR="007F41DC" w:rsidRPr="000E7A3A" w:rsidRDefault="007F41DC" w:rsidP="00E02FA0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</w:p>
        </w:tc>
      </w:tr>
    </w:tbl>
    <w:p w14:paraId="1796756D" w14:textId="77777777" w:rsidR="007F41DC" w:rsidRDefault="007F41DC" w:rsidP="00CC651D">
      <w:pPr>
        <w:tabs>
          <w:tab w:val="left" w:pos="567"/>
        </w:tabs>
        <w:spacing w:after="120" w:line="276" w:lineRule="auto"/>
        <w:ind w:left="284" w:right="232"/>
        <w:jc w:val="both"/>
        <w:rPr>
          <w:rFonts w:ascii="Century" w:eastAsia="Times New Roman" w:hAnsi="Century" w:cs="Times New Roman"/>
          <w:b/>
          <w:color w:val="2F5496"/>
          <w:lang w:eastAsia="bg-BG"/>
        </w:rPr>
      </w:pPr>
    </w:p>
    <w:p w14:paraId="118E5A0B" w14:textId="62E0086C" w:rsidR="00EF61E4" w:rsidRDefault="00DC177F" w:rsidP="00EF61E4">
      <w:pPr>
        <w:spacing w:before="120" w:after="120" w:line="240" w:lineRule="auto"/>
        <w:jc w:val="both"/>
        <w:rPr>
          <w:rFonts w:ascii="Century" w:hAnsi="Century" w:cs="Times New Roman"/>
          <w:b/>
          <w:bCs/>
          <w:i/>
          <w:sz w:val="20"/>
          <w:szCs w:val="20"/>
        </w:rPr>
      </w:pPr>
      <w:r w:rsidRPr="0054293B">
        <w:rPr>
          <w:rFonts w:ascii="Century" w:hAnsi="Century" w:cs="Times New Roman"/>
          <w:b/>
          <w:bCs/>
        </w:rPr>
        <w:t xml:space="preserve">Таблица № </w:t>
      </w:r>
      <w:r w:rsidR="009635DA">
        <w:rPr>
          <w:rFonts w:ascii="Century" w:hAnsi="Century" w:cs="Times New Roman"/>
          <w:b/>
          <w:bCs/>
        </w:rPr>
        <w:t>14</w:t>
      </w:r>
      <w:r w:rsidRPr="0054293B">
        <w:rPr>
          <w:rFonts w:ascii="Century" w:hAnsi="Century" w:cs="Times New Roman"/>
          <w:b/>
          <w:bCs/>
        </w:rPr>
        <w:t xml:space="preserve"> </w:t>
      </w:r>
      <w:r>
        <w:rPr>
          <w:rFonts w:ascii="Century" w:hAnsi="Century" w:cs="Times New Roman"/>
          <w:b/>
          <w:bCs/>
        </w:rPr>
        <w:t>В</w:t>
      </w:r>
      <w:r w:rsidRPr="0054293B">
        <w:rPr>
          <w:rFonts w:ascii="Century" w:hAnsi="Century" w:cs="Times New Roman"/>
          <w:b/>
          <w:bCs/>
        </w:rPr>
        <w:t xml:space="preserve">ъздействия на </w:t>
      </w:r>
      <w:r w:rsidR="007A5FB8" w:rsidRPr="00DC177F">
        <w:rPr>
          <w:rFonts w:ascii="Century" w:hAnsi="Century" w:cs="Times New Roman"/>
          <w:b/>
          <w:bCs/>
        </w:rPr>
        <w:t xml:space="preserve">Вариант 2: </w:t>
      </w:r>
      <w:r w:rsidR="00EF61E4">
        <w:rPr>
          <w:rFonts w:ascii="Century" w:hAnsi="Century" w:cs="Times New Roman"/>
          <w:b/>
          <w:bCs/>
        </w:rPr>
        <w:t>„</w:t>
      </w:r>
      <w:r w:rsidR="00EF61E4" w:rsidRPr="00582165">
        <w:rPr>
          <w:rFonts w:ascii="Century" w:hAnsi="Century" w:cs="Times New Roman"/>
          <w:b/>
          <w:bCs/>
          <w:i/>
          <w:sz w:val="20"/>
          <w:szCs w:val="20"/>
        </w:rPr>
        <w:t>Гарантиране на устойчив финансов и управленски модел в областта на научните изследвания и иновациите</w:t>
      </w:r>
      <w:r w:rsidR="00EF61E4">
        <w:rPr>
          <w:rFonts w:ascii="Century" w:hAnsi="Century" w:cs="Times New Roman"/>
          <w:b/>
          <w:bCs/>
          <w:i/>
          <w:sz w:val="20"/>
          <w:szCs w:val="20"/>
        </w:rPr>
        <w:t>; П</w:t>
      </w:r>
      <w:r w:rsidR="00EF61E4" w:rsidRPr="00AB4EE7">
        <w:rPr>
          <w:rFonts w:ascii="Century" w:hAnsi="Century" w:cs="Times New Roman"/>
          <w:b/>
          <w:bCs/>
          <w:i/>
          <w:sz w:val="20"/>
          <w:szCs w:val="20"/>
        </w:rPr>
        <w:t>одкрепа и развитие на националния научноизследователски и иновационен човешки потенциал</w:t>
      </w:r>
      <w:r w:rsidR="00EF61E4">
        <w:rPr>
          <w:rFonts w:ascii="Century" w:hAnsi="Century" w:cs="Times New Roman"/>
          <w:b/>
          <w:bCs/>
          <w:i/>
          <w:sz w:val="20"/>
          <w:szCs w:val="20"/>
        </w:rPr>
        <w:t>“</w:t>
      </w:r>
    </w:p>
    <w:p w14:paraId="47AFFC2A" w14:textId="77777777" w:rsidR="00FA7637" w:rsidRPr="00582165" w:rsidRDefault="00FA7637" w:rsidP="00EF61E4">
      <w:pPr>
        <w:spacing w:before="120" w:after="120" w:line="240" w:lineRule="auto"/>
        <w:jc w:val="both"/>
        <w:rPr>
          <w:rFonts w:ascii="Century" w:hAnsi="Century" w:cs="Times New Roman"/>
          <w:b/>
          <w:bCs/>
          <w:i/>
          <w:sz w:val="20"/>
          <w:szCs w:val="20"/>
        </w:rPr>
      </w:pPr>
    </w:p>
    <w:tbl>
      <w:tblPr>
        <w:tblStyle w:val="TableGrid1"/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843"/>
        <w:gridCol w:w="47"/>
        <w:gridCol w:w="2221"/>
        <w:gridCol w:w="992"/>
        <w:gridCol w:w="1134"/>
        <w:gridCol w:w="709"/>
        <w:gridCol w:w="1952"/>
      </w:tblGrid>
      <w:tr w:rsidR="007E2D60" w:rsidRPr="000E7A3A" w14:paraId="77A3E935" w14:textId="77777777" w:rsidTr="0017068C">
        <w:tc>
          <w:tcPr>
            <w:tcW w:w="1843" w:type="dxa"/>
            <w:shd w:val="clear" w:color="auto" w:fill="5B9BD5" w:themeFill="accent1"/>
            <w:vAlign w:val="center"/>
          </w:tcPr>
          <w:p w14:paraId="107A0D12" w14:textId="5166C942" w:rsidR="007E2D60" w:rsidRPr="000E7A3A" w:rsidRDefault="007E2D60" w:rsidP="0017068C">
            <w:pPr>
              <w:spacing w:before="120" w:after="120"/>
              <w:jc w:val="center"/>
              <w:rPr>
                <w:rFonts w:ascii="Century" w:eastAsiaTheme="minorHAnsi" w:hAnsi="Century"/>
                <w:b/>
                <w:i/>
                <w:sz w:val="22"/>
                <w:szCs w:val="22"/>
                <w:lang w:eastAsia="en-US"/>
              </w:rPr>
            </w:pPr>
            <w:r w:rsidRPr="00590F85">
              <w:rPr>
                <w:rFonts w:ascii="Century" w:hAnsi="Century"/>
                <w:b/>
                <w:i/>
              </w:rPr>
              <w:lastRenderedPageBreak/>
              <w:t>Вариант 2</w:t>
            </w:r>
          </w:p>
        </w:tc>
        <w:tc>
          <w:tcPr>
            <w:tcW w:w="7055" w:type="dxa"/>
            <w:gridSpan w:val="6"/>
            <w:shd w:val="clear" w:color="auto" w:fill="BFBFBF" w:themeFill="background1" w:themeFillShade="BF"/>
            <w:vAlign w:val="center"/>
          </w:tcPr>
          <w:p w14:paraId="355421DD" w14:textId="77777777" w:rsidR="007E2D60" w:rsidRPr="00392B18" w:rsidRDefault="007E2D60" w:rsidP="0017068C">
            <w:pPr>
              <w:tabs>
                <w:tab w:val="left" w:pos="567"/>
              </w:tabs>
              <w:spacing w:after="120" w:line="276" w:lineRule="auto"/>
              <w:ind w:right="232"/>
              <w:jc w:val="center"/>
              <w:rPr>
                <w:rFonts w:ascii="Century" w:hAnsi="Century"/>
                <w:b/>
                <w:i/>
                <w:iCs/>
              </w:rPr>
            </w:pPr>
            <w:r w:rsidRPr="00392B18">
              <w:rPr>
                <w:rFonts w:ascii="Century" w:hAnsi="Century"/>
                <w:b/>
                <w:i/>
                <w:iCs/>
              </w:rPr>
              <w:t xml:space="preserve">ИКОНОМИЧЕСКИ ВЪЗДЕЙСТВИЯ </w:t>
            </w:r>
          </w:p>
        </w:tc>
      </w:tr>
      <w:tr w:rsidR="004D4147" w:rsidRPr="000E7A3A" w14:paraId="747CF3D9" w14:textId="77777777" w:rsidTr="006B349D">
        <w:trPr>
          <w:trHeight w:val="1232"/>
        </w:trPr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663692DC" w14:textId="3D418599" w:rsidR="004D4147" w:rsidRPr="000E7A3A" w:rsidRDefault="004D4147" w:rsidP="004D4147">
            <w:pPr>
              <w:tabs>
                <w:tab w:val="left" w:pos="567"/>
              </w:tabs>
              <w:spacing w:after="120"/>
              <w:ind w:right="232"/>
              <w:jc w:val="center"/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  <w:t>Вероятност въздействието да се прояви</w:t>
            </w:r>
          </w:p>
        </w:tc>
        <w:tc>
          <w:tcPr>
            <w:tcW w:w="2268" w:type="dxa"/>
            <w:gridSpan w:val="2"/>
            <w:shd w:val="clear" w:color="auto" w:fill="DEEAF6" w:themeFill="accent1" w:themeFillTint="33"/>
          </w:tcPr>
          <w:p w14:paraId="18AF567A" w14:textId="77777777" w:rsidR="004D4147" w:rsidRDefault="004D4147" w:rsidP="004D4147">
            <w:pPr>
              <w:tabs>
                <w:tab w:val="left" w:pos="567"/>
              </w:tabs>
              <w:spacing w:after="120" w:line="276" w:lineRule="auto"/>
              <w:ind w:right="232"/>
              <w:jc w:val="center"/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  <w:t>Въздействие 1</w:t>
            </w:r>
          </w:p>
          <w:p w14:paraId="40DF14DB" w14:textId="19955778" w:rsidR="004D4147" w:rsidRPr="000E7A3A" w:rsidRDefault="004D4147" w:rsidP="004D4147">
            <w:pPr>
              <w:tabs>
                <w:tab w:val="left" w:pos="567"/>
              </w:tabs>
              <w:spacing w:after="120" w:line="276" w:lineRule="auto"/>
              <w:ind w:right="232"/>
              <w:jc w:val="center"/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</w:pPr>
            <w:r w:rsidRPr="007A5FB8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Цялостно положително влияние върху икономическия растеж</w:t>
            </w:r>
          </w:p>
        </w:tc>
        <w:tc>
          <w:tcPr>
            <w:tcW w:w="2126" w:type="dxa"/>
            <w:gridSpan w:val="2"/>
            <w:shd w:val="clear" w:color="auto" w:fill="DEEAF6" w:themeFill="accent1" w:themeFillTint="33"/>
          </w:tcPr>
          <w:p w14:paraId="47CA56C0" w14:textId="77777777" w:rsidR="004D4147" w:rsidRDefault="004D4147" w:rsidP="004D4147">
            <w:pPr>
              <w:tabs>
                <w:tab w:val="left" w:pos="567"/>
              </w:tabs>
              <w:spacing w:after="120" w:line="276" w:lineRule="auto"/>
              <w:ind w:right="-108"/>
              <w:jc w:val="center"/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  <w:t xml:space="preserve">Въздействие </w:t>
            </w:r>
            <w:r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  <w:t>2</w:t>
            </w:r>
          </w:p>
          <w:p w14:paraId="4FB225B5" w14:textId="386ECCE1" w:rsidR="004D4147" w:rsidRPr="000E7A3A" w:rsidRDefault="004D4147" w:rsidP="004D4147">
            <w:pPr>
              <w:tabs>
                <w:tab w:val="left" w:pos="567"/>
              </w:tabs>
              <w:spacing w:after="120" w:line="276" w:lineRule="auto"/>
              <w:ind w:right="-108"/>
              <w:jc w:val="center"/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</w:pPr>
            <w:r w:rsidRPr="007A5FB8">
              <w:rPr>
                <w:rFonts w:ascii="Century" w:hAnsi="Century"/>
                <w:b/>
                <w:i/>
                <w:sz w:val="16"/>
                <w:szCs w:val="16"/>
              </w:rPr>
              <w:t>Насърчаване на публичните и частните инвестиции в наука и иновации</w:t>
            </w:r>
          </w:p>
        </w:tc>
        <w:tc>
          <w:tcPr>
            <w:tcW w:w="2661" w:type="dxa"/>
            <w:gridSpan w:val="2"/>
            <w:shd w:val="clear" w:color="auto" w:fill="DEEAF6" w:themeFill="accent1" w:themeFillTint="33"/>
          </w:tcPr>
          <w:p w14:paraId="35CBC5D1" w14:textId="77777777" w:rsidR="004D4147" w:rsidRDefault="004D4147" w:rsidP="004D4147">
            <w:pPr>
              <w:tabs>
                <w:tab w:val="left" w:pos="567"/>
              </w:tabs>
              <w:spacing w:after="120" w:line="276" w:lineRule="auto"/>
              <w:ind w:right="232"/>
              <w:jc w:val="center"/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  <w:t>В</w:t>
            </w:r>
            <w:r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  <w:t>ъздействие 3</w:t>
            </w:r>
          </w:p>
          <w:p w14:paraId="1CB2052B" w14:textId="1047744A" w:rsidR="004D4147" w:rsidRPr="000E7A3A" w:rsidRDefault="00F954C1" w:rsidP="004D4147">
            <w:pPr>
              <w:tabs>
                <w:tab w:val="left" w:pos="567"/>
              </w:tabs>
              <w:spacing w:after="120" w:line="276" w:lineRule="auto"/>
              <w:ind w:right="232"/>
              <w:jc w:val="center"/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Ефективно и ефикасно</w:t>
            </w:r>
            <w:r w:rsidR="004D4147" w:rsidRPr="007A5FB8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 xml:space="preserve"> разпределение на бюджета между бенефициентите</w:t>
            </w:r>
          </w:p>
        </w:tc>
      </w:tr>
      <w:tr w:rsidR="007E2D60" w:rsidRPr="000E7A3A" w14:paraId="02B03FB3" w14:textId="77777777" w:rsidTr="0017068C">
        <w:tc>
          <w:tcPr>
            <w:tcW w:w="1843" w:type="dxa"/>
            <w:shd w:val="clear" w:color="auto" w:fill="D9D9D9" w:themeFill="background1" w:themeFillShade="D9"/>
          </w:tcPr>
          <w:p w14:paraId="78A3C104" w14:textId="77777777" w:rsidR="007E2D60" w:rsidRPr="000E7A3A" w:rsidRDefault="007E2D60" w:rsidP="0017068C">
            <w:pPr>
              <w:tabs>
                <w:tab w:val="left" w:pos="567"/>
              </w:tabs>
              <w:spacing w:line="276" w:lineRule="auto"/>
              <w:ind w:right="232"/>
              <w:jc w:val="both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Ниска</w:t>
            </w:r>
          </w:p>
        </w:tc>
        <w:tc>
          <w:tcPr>
            <w:tcW w:w="2268" w:type="dxa"/>
            <w:gridSpan w:val="2"/>
            <w:vAlign w:val="center"/>
          </w:tcPr>
          <w:p w14:paraId="3D30B9F4" w14:textId="77777777" w:rsidR="007E2D60" w:rsidRPr="000E7A3A" w:rsidRDefault="007E2D60" w:rsidP="0017068C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115A9717" w14:textId="77777777" w:rsidR="007E2D60" w:rsidRPr="000E7A3A" w:rsidRDefault="007E2D60" w:rsidP="0017068C">
            <w:pPr>
              <w:tabs>
                <w:tab w:val="left" w:pos="567"/>
              </w:tabs>
              <w:spacing w:line="276" w:lineRule="auto"/>
              <w:ind w:right="-46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2661" w:type="dxa"/>
            <w:gridSpan w:val="2"/>
            <w:vAlign w:val="center"/>
          </w:tcPr>
          <w:p w14:paraId="5B6311D7" w14:textId="77777777" w:rsidR="007E2D60" w:rsidRPr="000E7A3A" w:rsidRDefault="007E2D60" w:rsidP="0017068C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</w:p>
        </w:tc>
      </w:tr>
      <w:tr w:rsidR="00665E26" w:rsidRPr="000E7A3A" w14:paraId="15AB8C8B" w14:textId="77777777" w:rsidTr="0017068C">
        <w:tc>
          <w:tcPr>
            <w:tcW w:w="1843" w:type="dxa"/>
            <w:shd w:val="clear" w:color="auto" w:fill="D9D9D9" w:themeFill="background1" w:themeFillShade="D9"/>
          </w:tcPr>
          <w:p w14:paraId="3E885A4B" w14:textId="77777777" w:rsidR="00665E26" w:rsidRPr="000E7A3A" w:rsidRDefault="00665E26" w:rsidP="00665E26">
            <w:pPr>
              <w:tabs>
                <w:tab w:val="left" w:pos="567"/>
              </w:tabs>
              <w:spacing w:line="276" w:lineRule="auto"/>
              <w:ind w:right="232"/>
              <w:jc w:val="both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Средна</w:t>
            </w:r>
          </w:p>
        </w:tc>
        <w:tc>
          <w:tcPr>
            <w:tcW w:w="2268" w:type="dxa"/>
            <w:gridSpan w:val="2"/>
            <w:vAlign w:val="center"/>
          </w:tcPr>
          <w:p w14:paraId="0FFCC5CB" w14:textId="3DC9ABAC" w:rsidR="00665E26" w:rsidRPr="000E7A3A" w:rsidRDefault="00665E26" w:rsidP="00665E26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6F3CBF5B" w14:textId="072BFE5B" w:rsidR="00665E26" w:rsidRPr="000E7A3A" w:rsidRDefault="00665E26" w:rsidP="00665E26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2661" w:type="dxa"/>
            <w:gridSpan w:val="2"/>
            <w:vAlign w:val="center"/>
          </w:tcPr>
          <w:p w14:paraId="0885F242" w14:textId="2469BAB2" w:rsidR="00665E26" w:rsidRPr="000E7A3A" w:rsidRDefault="00665E26" w:rsidP="00665E26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</w:p>
        </w:tc>
      </w:tr>
      <w:tr w:rsidR="008B195D" w:rsidRPr="000E7A3A" w14:paraId="1A711571" w14:textId="77777777" w:rsidTr="0017068C">
        <w:tc>
          <w:tcPr>
            <w:tcW w:w="1843" w:type="dxa"/>
            <w:shd w:val="clear" w:color="auto" w:fill="D9D9D9" w:themeFill="background1" w:themeFillShade="D9"/>
          </w:tcPr>
          <w:p w14:paraId="713B7DAB" w14:textId="77777777" w:rsidR="008B195D" w:rsidRPr="000E7A3A" w:rsidRDefault="008B195D" w:rsidP="008B195D">
            <w:pPr>
              <w:tabs>
                <w:tab w:val="left" w:pos="567"/>
              </w:tabs>
              <w:spacing w:line="276" w:lineRule="auto"/>
              <w:ind w:right="232"/>
              <w:jc w:val="both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Висока</w:t>
            </w:r>
          </w:p>
        </w:tc>
        <w:tc>
          <w:tcPr>
            <w:tcW w:w="2268" w:type="dxa"/>
            <w:gridSpan w:val="2"/>
            <w:vAlign w:val="center"/>
          </w:tcPr>
          <w:p w14:paraId="12510CC6" w14:textId="213393E1" w:rsidR="008B195D" w:rsidRPr="000E7A3A" w:rsidRDefault="008B195D" w:rsidP="008B195D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2126" w:type="dxa"/>
            <w:gridSpan w:val="2"/>
            <w:vAlign w:val="center"/>
          </w:tcPr>
          <w:p w14:paraId="4A63C0F3" w14:textId="52BCE35F" w:rsidR="008B195D" w:rsidRPr="000E7A3A" w:rsidRDefault="008B195D" w:rsidP="008B195D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392B18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2661" w:type="dxa"/>
            <w:gridSpan w:val="2"/>
            <w:vAlign w:val="center"/>
          </w:tcPr>
          <w:p w14:paraId="6FEE0CE1" w14:textId="336B9C0A" w:rsidR="008B195D" w:rsidRPr="000E7A3A" w:rsidRDefault="008B195D" w:rsidP="008B195D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Х</w:t>
            </w:r>
          </w:p>
        </w:tc>
      </w:tr>
      <w:tr w:rsidR="00AA040E" w:rsidRPr="000E7A3A" w14:paraId="4DE4BD4C" w14:textId="77777777" w:rsidTr="0017068C">
        <w:tc>
          <w:tcPr>
            <w:tcW w:w="1890" w:type="dxa"/>
            <w:gridSpan w:val="2"/>
            <w:shd w:val="clear" w:color="auto" w:fill="5B9BD5" w:themeFill="accent1"/>
            <w:vAlign w:val="center"/>
          </w:tcPr>
          <w:p w14:paraId="681741CB" w14:textId="2FBAE303" w:rsidR="00AA040E" w:rsidRPr="000E7A3A" w:rsidRDefault="00AA040E" w:rsidP="0017068C">
            <w:pPr>
              <w:spacing w:before="120" w:after="120"/>
              <w:jc w:val="center"/>
              <w:rPr>
                <w:rFonts w:ascii="Century" w:eastAsiaTheme="minorHAnsi" w:hAnsi="Century"/>
                <w:b/>
                <w:i/>
                <w:sz w:val="22"/>
                <w:szCs w:val="22"/>
                <w:lang w:eastAsia="en-US"/>
              </w:rPr>
            </w:pPr>
            <w:r w:rsidRPr="00590F85">
              <w:rPr>
                <w:rFonts w:ascii="Century" w:hAnsi="Century"/>
                <w:b/>
                <w:i/>
              </w:rPr>
              <w:t>Вариант 2</w:t>
            </w:r>
          </w:p>
        </w:tc>
        <w:tc>
          <w:tcPr>
            <w:tcW w:w="7008" w:type="dxa"/>
            <w:gridSpan w:val="5"/>
            <w:shd w:val="clear" w:color="auto" w:fill="BFBFBF" w:themeFill="background1" w:themeFillShade="BF"/>
            <w:vAlign w:val="center"/>
          </w:tcPr>
          <w:p w14:paraId="5F43FA43" w14:textId="77777777" w:rsidR="00AA040E" w:rsidRPr="00392B18" w:rsidRDefault="00AA040E" w:rsidP="0017068C">
            <w:pPr>
              <w:tabs>
                <w:tab w:val="left" w:pos="567"/>
              </w:tabs>
              <w:spacing w:after="120" w:line="276" w:lineRule="auto"/>
              <w:ind w:right="232"/>
              <w:jc w:val="center"/>
              <w:rPr>
                <w:rFonts w:ascii="Century" w:hAnsi="Century"/>
                <w:b/>
                <w:i/>
                <w:iCs/>
              </w:rPr>
            </w:pPr>
            <w:r w:rsidRPr="00392B18">
              <w:rPr>
                <w:rFonts w:ascii="Century" w:hAnsi="Century"/>
                <w:b/>
                <w:i/>
                <w:iCs/>
              </w:rPr>
              <w:t xml:space="preserve">СОЦИАЛНИ ВЪЗДЕЙСТВИЯ </w:t>
            </w:r>
          </w:p>
        </w:tc>
      </w:tr>
      <w:tr w:rsidR="00F8077A" w:rsidRPr="000E7A3A" w14:paraId="570F6E26" w14:textId="77777777" w:rsidTr="00F8077A">
        <w:tc>
          <w:tcPr>
            <w:tcW w:w="1890" w:type="dxa"/>
            <w:gridSpan w:val="2"/>
            <w:shd w:val="clear" w:color="auto" w:fill="D9D9D9" w:themeFill="background1" w:themeFillShade="D9"/>
            <w:vAlign w:val="center"/>
          </w:tcPr>
          <w:p w14:paraId="5B3EE818" w14:textId="77777777" w:rsidR="00F8077A" w:rsidRPr="000E7A3A" w:rsidRDefault="00F8077A" w:rsidP="00F8077A">
            <w:pPr>
              <w:tabs>
                <w:tab w:val="left" w:pos="567"/>
              </w:tabs>
              <w:spacing w:after="120"/>
              <w:ind w:right="232"/>
              <w:jc w:val="center"/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  <w:t>Вероятност въздействието да се прояви</w:t>
            </w:r>
          </w:p>
        </w:tc>
        <w:tc>
          <w:tcPr>
            <w:tcW w:w="2221" w:type="dxa"/>
            <w:shd w:val="clear" w:color="auto" w:fill="DEEAF6" w:themeFill="accent1" w:themeFillTint="33"/>
          </w:tcPr>
          <w:p w14:paraId="40657B75" w14:textId="77777777" w:rsidR="00F8077A" w:rsidRDefault="00F8077A" w:rsidP="00F8077A">
            <w:pPr>
              <w:tabs>
                <w:tab w:val="left" w:pos="567"/>
              </w:tabs>
              <w:spacing w:after="120" w:line="276" w:lineRule="auto"/>
              <w:ind w:right="232"/>
              <w:jc w:val="center"/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  <w:t>Въздействие 1</w:t>
            </w:r>
          </w:p>
          <w:p w14:paraId="13347DC4" w14:textId="776F5C03" w:rsidR="00F8077A" w:rsidRPr="008E247B" w:rsidRDefault="00F8077A" w:rsidP="00F8077A">
            <w:pPr>
              <w:tabs>
                <w:tab w:val="left" w:pos="567"/>
              </w:tabs>
              <w:spacing w:after="120"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4C7F2D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Оптимално спомага за увеличаване на броя на квалифицирания</w:t>
            </w:r>
            <w:r w:rsidR="00A74FF6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 xml:space="preserve"> </w:t>
            </w:r>
            <w:r w:rsidRPr="004C7F2D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човешки ресурс в сферата на науката и иновациите</w:t>
            </w:r>
          </w:p>
        </w:tc>
        <w:tc>
          <w:tcPr>
            <w:tcW w:w="2126" w:type="dxa"/>
            <w:gridSpan w:val="2"/>
            <w:shd w:val="clear" w:color="auto" w:fill="DEEAF6" w:themeFill="accent1" w:themeFillTint="33"/>
          </w:tcPr>
          <w:p w14:paraId="4D06AE98" w14:textId="77777777" w:rsidR="00F8077A" w:rsidRDefault="00F8077A" w:rsidP="00F8077A">
            <w:pPr>
              <w:tabs>
                <w:tab w:val="left" w:pos="567"/>
              </w:tabs>
              <w:spacing w:after="120" w:line="276" w:lineRule="auto"/>
              <w:ind w:right="232"/>
              <w:jc w:val="center"/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  <w:t>Въздействие 2</w:t>
            </w:r>
          </w:p>
          <w:p w14:paraId="4F1939B4" w14:textId="1464DA6F" w:rsidR="00F8077A" w:rsidRPr="008E247B" w:rsidRDefault="00F8077A" w:rsidP="00F8077A">
            <w:pPr>
              <w:tabs>
                <w:tab w:val="left" w:pos="567"/>
              </w:tabs>
              <w:spacing w:after="120"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4C7F2D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Допринася за привличането на млади изследователи и научни работници</w:t>
            </w:r>
          </w:p>
        </w:tc>
        <w:tc>
          <w:tcPr>
            <w:tcW w:w="2661" w:type="dxa"/>
            <w:gridSpan w:val="2"/>
            <w:shd w:val="clear" w:color="auto" w:fill="DEEAF6" w:themeFill="accent1" w:themeFillTint="33"/>
          </w:tcPr>
          <w:p w14:paraId="6D5917BB" w14:textId="77777777" w:rsidR="00F8077A" w:rsidRDefault="00F8077A" w:rsidP="00F8077A">
            <w:pPr>
              <w:tabs>
                <w:tab w:val="left" w:pos="567"/>
              </w:tabs>
              <w:spacing w:after="120" w:line="276" w:lineRule="auto"/>
              <w:ind w:right="232"/>
              <w:jc w:val="center"/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  <w:t>Въздействие 3</w:t>
            </w:r>
          </w:p>
          <w:p w14:paraId="21BC7CE0" w14:textId="4DBFA0FC" w:rsidR="00F8077A" w:rsidRPr="000E7A3A" w:rsidRDefault="00F8077A" w:rsidP="00F8077A">
            <w:pPr>
              <w:tabs>
                <w:tab w:val="left" w:pos="567"/>
              </w:tabs>
              <w:spacing w:after="120" w:line="276" w:lineRule="auto"/>
              <w:ind w:right="232"/>
              <w:jc w:val="center"/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</w:pPr>
            <w:r w:rsidRPr="004C7F2D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Ще  се изпълнят целите</w:t>
            </w:r>
            <w:r w:rsidR="00C4453C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,</w:t>
            </w:r>
            <w:r w:rsidRPr="004C7F2D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 xml:space="preserve"> свързани с  необходимостта от по-високо количество и по-добро качество на българската научна продукция</w:t>
            </w:r>
          </w:p>
        </w:tc>
      </w:tr>
      <w:tr w:rsidR="00AA040E" w:rsidRPr="000E7A3A" w14:paraId="18462E40" w14:textId="77777777" w:rsidTr="0017068C">
        <w:tc>
          <w:tcPr>
            <w:tcW w:w="1890" w:type="dxa"/>
            <w:gridSpan w:val="2"/>
            <w:shd w:val="clear" w:color="auto" w:fill="D9D9D9" w:themeFill="background1" w:themeFillShade="D9"/>
          </w:tcPr>
          <w:p w14:paraId="06017A4E" w14:textId="77777777" w:rsidR="00AA040E" w:rsidRPr="000E7A3A" w:rsidRDefault="00AA040E" w:rsidP="0017068C">
            <w:pPr>
              <w:tabs>
                <w:tab w:val="left" w:pos="567"/>
              </w:tabs>
              <w:spacing w:line="276" w:lineRule="auto"/>
              <w:ind w:right="232"/>
              <w:jc w:val="both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Ниска</w:t>
            </w:r>
          </w:p>
        </w:tc>
        <w:tc>
          <w:tcPr>
            <w:tcW w:w="2221" w:type="dxa"/>
            <w:vAlign w:val="center"/>
          </w:tcPr>
          <w:p w14:paraId="01BDB54B" w14:textId="77777777" w:rsidR="00AA040E" w:rsidRPr="000E7A3A" w:rsidRDefault="00AA040E" w:rsidP="0017068C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65E09F23" w14:textId="77777777" w:rsidR="00AA040E" w:rsidRPr="000E7A3A" w:rsidRDefault="00AA040E" w:rsidP="0017068C">
            <w:pPr>
              <w:tabs>
                <w:tab w:val="left" w:pos="567"/>
              </w:tabs>
              <w:spacing w:line="276" w:lineRule="auto"/>
              <w:ind w:right="-46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2661" w:type="dxa"/>
            <w:gridSpan w:val="2"/>
            <w:vAlign w:val="center"/>
          </w:tcPr>
          <w:p w14:paraId="7545F7F3" w14:textId="77777777" w:rsidR="00AA040E" w:rsidRPr="000E7A3A" w:rsidRDefault="00AA040E" w:rsidP="0017068C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</w:p>
        </w:tc>
      </w:tr>
      <w:tr w:rsidR="00AA040E" w:rsidRPr="000E7A3A" w14:paraId="252C6FCD" w14:textId="77777777" w:rsidTr="0017068C">
        <w:tc>
          <w:tcPr>
            <w:tcW w:w="1890" w:type="dxa"/>
            <w:gridSpan w:val="2"/>
            <w:shd w:val="clear" w:color="auto" w:fill="D9D9D9" w:themeFill="background1" w:themeFillShade="D9"/>
          </w:tcPr>
          <w:p w14:paraId="57690239" w14:textId="77777777" w:rsidR="00AA040E" w:rsidRPr="000E7A3A" w:rsidRDefault="00AA040E" w:rsidP="0017068C">
            <w:pPr>
              <w:tabs>
                <w:tab w:val="left" w:pos="567"/>
              </w:tabs>
              <w:spacing w:line="276" w:lineRule="auto"/>
              <w:ind w:right="232"/>
              <w:jc w:val="both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Средна</w:t>
            </w:r>
          </w:p>
        </w:tc>
        <w:tc>
          <w:tcPr>
            <w:tcW w:w="2221" w:type="dxa"/>
            <w:vAlign w:val="center"/>
          </w:tcPr>
          <w:p w14:paraId="72872EA7" w14:textId="77777777" w:rsidR="00AA040E" w:rsidRPr="000E7A3A" w:rsidRDefault="00AA040E" w:rsidP="0017068C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4715B6BA" w14:textId="77777777" w:rsidR="00AA040E" w:rsidRPr="000E7A3A" w:rsidRDefault="00AA040E" w:rsidP="0017068C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2661" w:type="dxa"/>
            <w:gridSpan w:val="2"/>
            <w:vAlign w:val="center"/>
          </w:tcPr>
          <w:p w14:paraId="270FD35D" w14:textId="77777777" w:rsidR="00AA040E" w:rsidRPr="000E7A3A" w:rsidRDefault="00AA040E" w:rsidP="0017068C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</w:p>
        </w:tc>
      </w:tr>
      <w:tr w:rsidR="00AA040E" w:rsidRPr="000E7A3A" w14:paraId="7A90D928" w14:textId="77777777" w:rsidTr="0017068C">
        <w:tc>
          <w:tcPr>
            <w:tcW w:w="1890" w:type="dxa"/>
            <w:gridSpan w:val="2"/>
            <w:shd w:val="clear" w:color="auto" w:fill="D9D9D9" w:themeFill="background1" w:themeFillShade="D9"/>
          </w:tcPr>
          <w:p w14:paraId="34C9DD38" w14:textId="77777777" w:rsidR="00AA040E" w:rsidRPr="000E7A3A" w:rsidRDefault="00AA040E" w:rsidP="0017068C">
            <w:pPr>
              <w:tabs>
                <w:tab w:val="left" w:pos="567"/>
              </w:tabs>
              <w:spacing w:line="276" w:lineRule="auto"/>
              <w:ind w:right="232"/>
              <w:jc w:val="both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Висока</w:t>
            </w:r>
          </w:p>
        </w:tc>
        <w:tc>
          <w:tcPr>
            <w:tcW w:w="2221" w:type="dxa"/>
            <w:vAlign w:val="center"/>
          </w:tcPr>
          <w:p w14:paraId="3F388DB4" w14:textId="77777777" w:rsidR="00AA040E" w:rsidRPr="000E7A3A" w:rsidRDefault="00AA040E" w:rsidP="0017068C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2126" w:type="dxa"/>
            <w:gridSpan w:val="2"/>
            <w:vAlign w:val="center"/>
          </w:tcPr>
          <w:p w14:paraId="77A0FC7E" w14:textId="77777777" w:rsidR="00AA040E" w:rsidRPr="000E7A3A" w:rsidRDefault="00AA040E" w:rsidP="0017068C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392B18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2661" w:type="dxa"/>
            <w:gridSpan w:val="2"/>
            <w:vAlign w:val="center"/>
          </w:tcPr>
          <w:p w14:paraId="76036043" w14:textId="77777777" w:rsidR="00AA040E" w:rsidRPr="000E7A3A" w:rsidRDefault="00AA040E" w:rsidP="0017068C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Х</w:t>
            </w:r>
          </w:p>
        </w:tc>
      </w:tr>
      <w:tr w:rsidR="007F41DC" w:rsidRPr="000E7A3A" w14:paraId="554BA8B0" w14:textId="77777777" w:rsidTr="008A34CA">
        <w:tc>
          <w:tcPr>
            <w:tcW w:w="1890" w:type="dxa"/>
            <w:gridSpan w:val="2"/>
            <w:shd w:val="clear" w:color="auto" w:fill="5B9BD5" w:themeFill="accent1"/>
            <w:vAlign w:val="center"/>
          </w:tcPr>
          <w:p w14:paraId="01C990D9" w14:textId="0E3C737A" w:rsidR="007F41DC" w:rsidRPr="006462D4" w:rsidRDefault="004C7F2D" w:rsidP="00E02FA0">
            <w:pPr>
              <w:spacing w:before="120" w:after="120"/>
              <w:jc w:val="center"/>
              <w:rPr>
                <w:rFonts w:ascii="Century" w:eastAsiaTheme="minorHAnsi" w:hAnsi="Century"/>
                <w:i/>
                <w:sz w:val="22"/>
                <w:szCs w:val="22"/>
                <w:lang w:eastAsia="en-US"/>
              </w:rPr>
            </w:pPr>
            <w:r w:rsidRPr="00876B2F">
              <w:rPr>
                <w:rFonts w:ascii="Century" w:hAnsi="Century"/>
                <w:b/>
                <w:i/>
              </w:rPr>
              <w:t>Вариант 2</w:t>
            </w:r>
          </w:p>
        </w:tc>
        <w:tc>
          <w:tcPr>
            <w:tcW w:w="7008" w:type="dxa"/>
            <w:gridSpan w:val="5"/>
            <w:shd w:val="clear" w:color="auto" w:fill="BFBFBF" w:themeFill="background1" w:themeFillShade="BF"/>
            <w:vAlign w:val="center"/>
          </w:tcPr>
          <w:p w14:paraId="2CC67A39" w14:textId="3F6E9C17" w:rsidR="007F41DC" w:rsidRPr="004C7F2D" w:rsidRDefault="004C7F2D" w:rsidP="00E02FA0">
            <w:pPr>
              <w:tabs>
                <w:tab w:val="left" w:pos="567"/>
              </w:tabs>
              <w:spacing w:after="120" w:line="276" w:lineRule="auto"/>
              <w:ind w:right="232"/>
              <w:jc w:val="center"/>
              <w:rPr>
                <w:rFonts w:ascii="Century" w:hAnsi="Century"/>
                <w:b/>
                <w:i/>
                <w:iCs/>
              </w:rPr>
            </w:pPr>
            <w:r w:rsidRPr="004C7F2D">
              <w:rPr>
                <w:rFonts w:ascii="Century" w:hAnsi="Century"/>
                <w:b/>
                <w:i/>
                <w:iCs/>
              </w:rPr>
              <w:t>ЕКОЛОГИЧНИ ВЪЗДЕЙСТВИЯ</w:t>
            </w:r>
          </w:p>
        </w:tc>
      </w:tr>
      <w:tr w:rsidR="007F41DC" w:rsidRPr="000E7A3A" w14:paraId="2EAC70F2" w14:textId="77777777" w:rsidTr="008A34CA">
        <w:trPr>
          <w:trHeight w:val="1718"/>
        </w:trPr>
        <w:tc>
          <w:tcPr>
            <w:tcW w:w="1890" w:type="dxa"/>
            <w:gridSpan w:val="2"/>
            <w:shd w:val="clear" w:color="auto" w:fill="D9D9D9" w:themeFill="background1" w:themeFillShade="D9"/>
            <w:vAlign w:val="center"/>
          </w:tcPr>
          <w:p w14:paraId="52933975" w14:textId="77777777" w:rsidR="007F41DC" w:rsidRPr="000E7A3A" w:rsidRDefault="007F41DC" w:rsidP="00E02FA0">
            <w:pPr>
              <w:tabs>
                <w:tab w:val="left" w:pos="567"/>
              </w:tabs>
              <w:spacing w:after="120"/>
              <w:ind w:right="232"/>
              <w:jc w:val="center"/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  <w:t>Вероятност въздействието да се прояви</w:t>
            </w:r>
          </w:p>
        </w:tc>
        <w:tc>
          <w:tcPr>
            <w:tcW w:w="3213" w:type="dxa"/>
            <w:gridSpan w:val="2"/>
            <w:shd w:val="clear" w:color="auto" w:fill="DEEAF6" w:themeFill="accent1" w:themeFillTint="33"/>
          </w:tcPr>
          <w:p w14:paraId="14E930F1" w14:textId="77777777" w:rsidR="007F41DC" w:rsidRDefault="007F41DC" w:rsidP="00887A3D">
            <w:pPr>
              <w:tabs>
                <w:tab w:val="left" w:pos="567"/>
              </w:tabs>
              <w:spacing w:after="120" w:line="276" w:lineRule="auto"/>
              <w:ind w:right="232"/>
              <w:jc w:val="center"/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  <w:t>Въздействие 1</w:t>
            </w:r>
          </w:p>
          <w:p w14:paraId="75102F51" w14:textId="24F5A6ED" w:rsidR="004C7F2D" w:rsidRPr="000E7A3A" w:rsidRDefault="00EC66A0" w:rsidP="00887A3D">
            <w:pPr>
              <w:tabs>
                <w:tab w:val="left" w:pos="567"/>
              </w:tabs>
              <w:spacing w:after="120" w:line="276" w:lineRule="auto"/>
              <w:ind w:right="232"/>
              <w:jc w:val="center"/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П</w:t>
            </w:r>
            <w:r w:rsidR="00553D6C" w:rsidRPr="00553D6C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 xml:space="preserve">оложително влияние върху идентифицирани екологични проблеми в страната </w:t>
            </w:r>
            <w:r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 xml:space="preserve">чрез </w:t>
            </w:r>
            <w:r w:rsidRPr="00553D6C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създаването на качествени научни и иновационни продукти</w:t>
            </w:r>
          </w:p>
        </w:tc>
        <w:tc>
          <w:tcPr>
            <w:tcW w:w="1843" w:type="dxa"/>
            <w:gridSpan w:val="2"/>
            <w:shd w:val="clear" w:color="auto" w:fill="DEEAF6" w:themeFill="accent1" w:themeFillTint="33"/>
          </w:tcPr>
          <w:p w14:paraId="434ABB8F" w14:textId="77777777" w:rsidR="007F41DC" w:rsidRDefault="007F41DC" w:rsidP="00887A3D">
            <w:pPr>
              <w:tabs>
                <w:tab w:val="left" w:pos="567"/>
              </w:tabs>
              <w:spacing w:after="120" w:line="276" w:lineRule="auto"/>
              <w:ind w:right="232"/>
              <w:jc w:val="center"/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  <w:t>Въздействие 2</w:t>
            </w:r>
          </w:p>
          <w:p w14:paraId="08F43343" w14:textId="12E9AD7F" w:rsidR="00252A4B" w:rsidRPr="000E7A3A" w:rsidRDefault="00252A4B" w:rsidP="00887A3D">
            <w:pPr>
              <w:tabs>
                <w:tab w:val="left" w:pos="567"/>
              </w:tabs>
              <w:spacing w:after="120" w:line="276" w:lineRule="auto"/>
              <w:ind w:right="232"/>
              <w:jc w:val="center"/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</w:pPr>
            <w:r w:rsidRPr="004C7F2D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 xml:space="preserve">Допринася </w:t>
            </w:r>
            <w:r w:rsidRPr="00553D6C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за постигането на зеления преход</w:t>
            </w:r>
            <w:r w:rsidR="003B1195" w:rsidRPr="003B1195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 xml:space="preserve">  чрез иновации, технологии, патенти</w:t>
            </w:r>
          </w:p>
        </w:tc>
        <w:tc>
          <w:tcPr>
            <w:tcW w:w="1952" w:type="dxa"/>
            <w:shd w:val="clear" w:color="auto" w:fill="DEEAF6" w:themeFill="accent1" w:themeFillTint="33"/>
          </w:tcPr>
          <w:p w14:paraId="45871C6F" w14:textId="77777777" w:rsidR="007F41DC" w:rsidRDefault="007F41DC" w:rsidP="00887A3D">
            <w:pPr>
              <w:tabs>
                <w:tab w:val="left" w:pos="567"/>
              </w:tabs>
              <w:spacing w:after="120" w:line="276" w:lineRule="auto"/>
              <w:ind w:right="232"/>
              <w:jc w:val="center"/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  <w:t>Въздействие 3</w:t>
            </w:r>
          </w:p>
          <w:p w14:paraId="1B5F3622" w14:textId="4DB3FD61" w:rsidR="005F6F90" w:rsidRPr="000E7A3A" w:rsidRDefault="005F6F90" w:rsidP="00887A3D">
            <w:pPr>
              <w:tabs>
                <w:tab w:val="left" w:pos="567"/>
              </w:tabs>
              <w:spacing w:after="120" w:line="276" w:lineRule="auto"/>
              <w:ind w:right="232"/>
              <w:jc w:val="center"/>
              <w:rPr>
                <w:rFonts w:ascii="Century" w:hAnsi="Century"/>
                <w:b/>
                <w:color w:val="000000" w:themeColor="text1"/>
                <w:sz w:val="16"/>
                <w:szCs w:val="16"/>
              </w:rPr>
            </w:pPr>
            <w:r w:rsidRPr="004C7F2D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 xml:space="preserve">Допринася </w:t>
            </w:r>
            <w:r w:rsidRPr="00553D6C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за постигането на</w:t>
            </w:r>
            <w:r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 xml:space="preserve"> интелигентен растеж</w:t>
            </w:r>
          </w:p>
        </w:tc>
      </w:tr>
      <w:tr w:rsidR="007F41DC" w:rsidRPr="000E7A3A" w14:paraId="50BC7262" w14:textId="77777777" w:rsidTr="008A34CA">
        <w:tc>
          <w:tcPr>
            <w:tcW w:w="1890" w:type="dxa"/>
            <w:gridSpan w:val="2"/>
            <w:shd w:val="clear" w:color="auto" w:fill="D9D9D9" w:themeFill="background1" w:themeFillShade="D9"/>
          </w:tcPr>
          <w:p w14:paraId="2875CF67" w14:textId="77777777" w:rsidR="007F41DC" w:rsidRPr="000E7A3A" w:rsidRDefault="007F41DC" w:rsidP="00E02FA0">
            <w:pPr>
              <w:tabs>
                <w:tab w:val="left" w:pos="567"/>
              </w:tabs>
              <w:spacing w:line="276" w:lineRule="auto"/>
              <w:ind w:right="232"/>
              <w:jc w:val="both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Ниска</w:t>
            </w:r>
          </w:p>
        </w:tc>
        <w:tc>
          <w:tcPr>
            <w:tcW w:w="3213" w:type="dxa"/>
            <w:gridSpan w:val="2"/>
            <w:vAlign w:val="center"/>
          </w:tcPr>
          <w:p w14:paraId="4AA273F1" w14:textId="77777777" w:rsidR="007F41DC" w:rsidRPr="000E7A3A" w:rsidRDefault="007F41DC" w:rsidP="00E02FA0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5546B001" w14:textId="1166EB4F" w:rsidR="007F41DC" w:rsidRPr="000E7A3A" w:rsidRDefault="007F41DC" w:rsidP="00E02FA0">
            <w:pPr>
              <w:tabs>
                <w:tab w:val="left" w:pos="567"/>
              </w:tabs>
              <w:spacing w:line="276" w:lineRule="auto"/>
              <w:ind w:right="-46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1952" w:type="dxa"/>
            <w:vAlign w:val="center"/>
          </w:tcPr>
          <w:p w14:paraId="13DAECD5" w14:textId="77777777" w:rsidR="007F41DC" w:rsidRPr="000E7A3A" w:rsidRDefault="007F41DC" w:rsidP="00E02FA0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</w:p>
        </w:tc>
      </w:tr>
      <w:tr w:rsidR="00887A3D" w:rsidRPr="000E7A3A" w14:paraId="17BCF660" w14:textId="77777777" w:rsidTr="008A34CA">
        <w:tc>
          <w:tcPr>
            <w:tcW w:w="1890" w:type="dxa"/>
            <w:gridSpan w:val="2"/>
            <w:shd w:val="clear" w:color="auto" w:fill="D9D9D9" w:themeFill="background1" w:themeFillShade="D9"/>
          </w:tcPr>
          <w:p w14:paraId="687CEC9F" w14:textId="77777777" w:rsidR="00887A3D" w:rsidRPr="000E7A3A" w:rsidRDefault="00887A3D" w:rsidP="00887A3D">
            <w:pPr>
              <w:tabs>
                <w:tab w:val="left" w:pos="567"/>
              </w:tabs>
              <w:spacing w:line="276" w:lineRule="auto"/>
              <w:ind w:right="232"/>
              <w:jc w:val="both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Средна</w:t>
            </w:r>
          </w:p>
        </w:tc>
        <w:tc>
          <w:tcPr>
            <w:tcW w:w="3213" w:type="dxa"/>
            <w:gridSpan w:val="2"/>
            <w:vAlign w:val="center"/>
          </w:tcPr>
          <w:p w14:paraId="1B8E737E" w14:textId="02A6C04B" w:rsidR="00887A3D" w:rsidRPr="000E7A3A" w:rsidRDefault="00887A3D" w:rsidP="00887A3D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4C7F2D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843" w:type="dxa"/>
            <w:gridSpan w:val="2"/>
          </w:tcPr>
          <w:p w14:paraId="42F1798C" w14:textId="01F76A1B" w:rsidR="00887A3D" w:rsidRPr="000E7A3A" w:rsidRDefault="00887A3D" w:rsidP="00887A3D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1767E8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952" w:type="dxa"/>
          </w:tcPr>
          <w:p w14:paraId="44D0C25B" w14:textId="0BAE4EB3" w:rsidR="00887A3D" w:rsidRPr="000E7A3A" w:rsidRDefault="00887A3D" w:rsidP="00887A3D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1767E8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Х</w:t>
            </w:r>
          </w:p>
        </w:tc>
      </w:tr>
      <w:tr w:rsidR="007F41DC" w:rsidRPr="000E7A3A" w14:paraId="58259B97" w14:textId="77777777" w:rsidTr="008A34CA">
        <w:tc>
          <w:tcPr>
            <w:tcW w:w="1890" w:type="dxa"/>
            <w:gridSpan w:val="2"/>
            <w:shd w:val="clear" w:color="auto" w:fill="D9D9D9" w:themeFill="background1" w:themeFillShade="D9"/>
          </w:tcPr>
          <w:p w14:paraId="47448822" w14:textId="77777777" w:rsidR="007F41DC" w:rsidRPr="000E7A3A" w:rsidRDefault="007F41DC" w:rsidP="00E02FA0">
            <w:pPr>
              <w:tabs>
                <w:tab w:val="left" w:pos="567"/>
              </w:tabs>
              <w:spacing w:line="276" w:lineRule="auto"/>
              <w:ind w:right="232"/>
              <w:jc w:val="both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  <w:r w:rsidRPr="000E7A3A"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  <w:t>Висока</w:t>
            </w:r>
          </w:p>
        </w:tc>
        <w:tc>
          <w:tcPr>
            <w:tcW w:w="3213" w:type="dxa"/>
            <w:gridSpan w:val="2"/>
            <w:vAlign w:val="center"/>
          </w:tcPr>
          <w:p w14:paraId="2B27503A" w14:textId="794CD3C3" w:rsidR="007F41DC" w:rsidRPr="000E7A3A" w:rsidRDefault="007F41DC" w:rsidP="00E02FA0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1E3D8CAD" w14:textId="77777777" w:rsidR="007F41DC" w:rsidRPr="000E7A3A" w:rsidRDefault="007F41DC" w:rsidP="00E02FA0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1952" w:type="dxa"/>
            <w:vAlign w:val="center"/>
          </w:tcPr>
          <w:p w14:paraId="3A4A86E4" w14:textId="1364E298" w:rsidR="007F41DC" w:rsidRPr="000E7A3A" w:rsidRDefault="007F41DC" w:rsidP="00E02FA0">
            <w:pPr>
              <w:tabs>
                <w:tab w:val="left" w:pos="567"/>
              </w:tabs>
              <w:spacing w:line="276" w:lineRule="auto"/>
              <w:ind w:right="232"/>
              <w:jc w:val="center"/>
              <w:rPr>
                <w:rFonts w:ascii="Century" w:hAnsi="Century"/>
                <w:b/>
                <w:i/>
                <w:color w:val="000000" w:themeColor="text1"/>
                <w:sz w:val="16"/>
                <w:szCs w:val="16"/>
              </w:rPr>
            </w:pPr>
          </w:p>
        </w:tc>
      </w:tr>
    </w:tbl>
    <w:p w14:paraId="519FD27D" w14:textId="336F7840" w:rsidR="00380E68" w:rsidRPr="007F0999" w:rsidRDefault="00F157D6" w:rsidP="00B6642F">
      <w:pPr>
        <w:pStyle w:val="Heading2"/>
        <w:numPr>
          <w:ilvl w:val="1"/>
          <w:numId w:val="1"/>
        </w:numPr>
        <w:tabs>
          <w:tab w:val="left" w:pos="900"/>
        </w:tabs>
        <w:spacing w:before="0"/>
        <w:ind w:left="360" w:firstLine="0"/>
      </w:pPr>
      <w:bookmarkStart w:id="25" w:name="_Toc47606627"/>
      <w:r w:rsidRPr="007F0999">
        <w:t>Количествена оценка на най-значимите въздействия и на специфичните им аспекти</w:t>
      </w:r>
      <w:bookmarkEnd w:id="25"/>
    </w:p>
    <w:p w14:paraId="6ACE0344" w14:textId="1119FEE0" w:rsidR="00626F1C" w:rsidRPr="00B275F0" w:rsidRDefault="00626F1C" w:rsidP="00D20867">
      <w:pPr>
        <w:spacing w:before="120" w:after="0" w:line="360" w:lineRule="auto"/>
        <w:ind w:firstLine="284"/>
        <w:jc w:val="both"/>
        <w:rPr>
          <w:rFonts w:ascii="Century" w:hAnsi="Century" w:cs="Times New Roman"/>
        </w:rPr>
      </w:pPr>
      <w:r w:rsidRPr="00B275F0">
        <w:rPr>
          <w:rFonts w:ascii="Century" w:hAnsi="Century" w:cs="Times New Roman"/>
        </w:rPr>
        <w:t xml:space="preserve">Нарастващите изисквания към научните изследвания и иновациите </w:t>
      </w:r>
      <w:r w:rsidR="002E4794" w:rsidRPr="00B275F0">
        <w:rPr>
          <w:rFonts w:ascii="Century" w:hAnsi="Century" w:cs="Times New Roman"/>
        </w:rPr>
        <w:t>са</w:t>
      </w:r>
      <w:r w:rsidRPr="00B275F0">
        <w:rPr>
          <w:rFonts w:ascii="Century" w:hAnsi="Century" w:cs="Times New Roman"/>
        </w:rPr>
        <w:t xml:space="preserve"> не само стимул за подкрепа на растежа, но и за създаването на работни места и ефективното предоставяне на обществени услуги, за справяне с конкретни социални и глобални предизвикателства, включително зелен растеж, здравеопазване, продоволствена сигурност и борба с бедността.</w:t>
      </w:r>
    </w:p>
    <w:p w14:paraId="151DF0AD" w14:textId="67A21111" w:rsidR="00A83FE1" w:rsidRPr="00B275F0" w:rsidRDefault="002E4794" w:rsidP="00B275F0">
      <w:pPr>
        <w:spacing w:after="0" w:line="360" w:lineRule="auto"/>
        <w:ind w:firstLine="284"/>
        <w:jc w:val="both"/>
        <w:rPr>
          <w:rFonts w:ascii="Century" w:hAnsi="Century" w:cs="Times New Roman"/>
        </w:rPr>
      </w:pPr>
      <w:bookmarkStart w:id="26" w:name="_Hlk117674289"/>
      <w:r>
        <w:rPr>
          <w:rFonts w:ascii="Century" w:hAnsi="Century" w:cs="Times New Roman"/>
        </w:rPr>
        <w:t>Една от целите на политиката е у</w:t>
      </w:r>
      <w:r w:rsidR="00A83FE1">
        <w:rPr>
          <w:rFonts w:ascii="Century" w:hAnsi="Century" w:cs="Times New Roman"/>
        </w:rPr>
        <w:t xml:space="preserve">величаване на дела на заетите в НИРД на 1 милион </w:t>
      </w:r>
      <w:r w:rsidR="00A83FE1" w:rsidRPr="00B275F0">
        <w:rPr>
          <w:rFonts w:ascii="Century" w:hAnsi="Century" w:cs="Times New Roman"/>
        </w:rPr>
        <w:t xml:space="preserve">население до достигане на </w:t>
      </w:r>
      <w:r w:rsidR="009E0195" w:rsidRPr="00B275F0">
        <w:rPr>
          <w:rFonts w:ascii="Century" w:hAnsi="Century" w:cs="Times New Roman"/>
        </w:rPr>
        <w:t xml:space="preserve">средните </w:t>
      </w:r>
      <w:r w:rsidR="00A83FE1" w:rsidRPr="00B275F0">
        <w:rPr>
          <w:rFonts w:ascii="Century" w:hAnsi="Century" w:cs="Times New Roman"/>
        </w:rPr>
        <w:t xml:space="preserve">за ЕС </w:t>
      </w:r>
      <w:r w:rsidR="009E0195" w:rsidRPr="00B275F0">
        <w:rPr>
          <w:rFonts w:ascii="Century" w:hAnsi="Century" w:cs="Times New Roman"/>
        </w:rPr>
        <w:t>стойности за този показател. Към 202</w:t>
      </w:r>
      <w:r w:rsidRPr="00B275F0">
        <w:rPr>
          <w:rFonts w:ascii="Century" w:hAnsi="Century" w:cs="Times New Roman"/>
        </w:rPr>
        <w:t>2</w:t>
      </w:r>
      <w:r w:rsidR="009E0195" w:rsidRPr="00B275F0">
        <w:rPr>
          <w:rFonts w:ascii="Century" w:hAnsi="Century" w:cs="Times New Roman"/>
        </w:rPr>
        <w:t xml:space="preserve"> г. по данни на UNESCO заетите в НИРД на 1 милион население в България </w:t>
      </w:r>
      <w:r w:rsidRPr="00B275F0">
        <w:rPr>
          <w:rFonts w:ascii="Century" w:hAnsi="Century" w:cs="Times New Roman"/>
        </w:rPr>
        <w:t xml:space="preserve">през 2020 г. </w:t>
      </w:r>
      <w:r w:rsidR="009E0195" w:rsidRPr="00B275F0">
        <w:rPr>
          <w:rFonts w:ascii="Century" w:hAnsi="Century" w:cs="Times New Roman"/>
        </w:rPr>
        <w:t xml:space="preserve">са </w:t>
      </w:r>
      <w:r w:rsidR="00BE7B9D" w:rsidRPr="00B275F0">
        <w:rPr>
          <w:rFonts w:ascii="Century" w:hAnsi="Century" w:cs="Times New Roman"/>
        </w:rPr>
        <w:t>2402</w:t>
      </w:r>
      <w:r w:rsidR="009E0195" w:rsidRPr="00B275F0">
        <w:rPr>
          <w:rFonts w:ascii="Century" w:hAnsi="Century" w:cs="Times New Roman"/>
        </w:rPr>
        <w:t xml:space="preserve">, при средни нива </w:t>
      </w:r>
      <w:r w:rsidRPr="00B275F0">
        <w:rPr>
          <w:rFonts w:ascii="Century" w:hAnsi="Century" w:cs="Times New Roman"/>
        </w:rPr>
        <w:t>3704</w:t>
      </w:r>
      <w:r w:rsidR="009E0195" w:rsidRPr="00B275F0">
        <w:rPr>
          <w:rFonts w:ascii="Century" w:hAnsi="Century" w:cs="Times New Roman"/>
        </w:rPr>
        <w:t xml:space="preserve"> за Е</w:t>
      </w:r>
      <w:r w:rsidRPr="00B275F0">
        <w:rPr>
          <w:rFonts w:ascii="Century" w:hAnsi="Century" w:cs="Times New Roman"/>
        </w:rPr>
        <w:t>вропа</w:t>
      </w:r>
      <w:r w:rsidR="009E0195" w:rsidRPr="00B275F0">
        <w:rPr>
          <w:rFonts w:ascii="Century" w:hAnsi="Century" w:cs="Times New Roman"/>
        </w:rPr>
        <w:t xml:space="preserve">. </w:t>
      </w:r>
    </w:p>
    <w:bookmarkEnd w:id="26"/>
    <w:p w14:paraId="1E329C75" w14:textId="5B63F7DF" w:rsidR="00A83FE1" w:rsidRPr="00B275F0" w:rsidRDefault="002E4794" w:rsidP="00B275F0">
      <w:pPr>
        <w:spacing w:after="0" w:line="360" w:lineRule="auto"/>
        <w:ind w:firstLine="284"/>
        <w:jc w:val="both"/>
        <w:rPr>
          <w:rFonts w:ascii="Century" w:hAnsi="Century" w:cs="Times New Roman"/>
        </w:rPr>
      </w:pPr>
      <w:r w:rsidRPr="00B275F0">
        <w:rPr>
          <w:rFonts w:ascii="Century" w:hAnsi="Century" w:cs="Times New Roman"/>
        </w:rPr>
        <w:lastRenderedPageBreak/>
        <w:t>Необходимо е в</w:t>
      </w:r>
      <w:r w:rsidR="00A83FE1" w:rsidRPr="00B275F0">
        <w:rPr>
          <w:rFonts w:ascii="Century" w:hAnsi="Century" w:cs="Times New Roman"/>
        </w:rPr>
        <w:t>ключване на все по-широк кръг от участници</w:t>
      </w:r>
      <w:r w:rsidR="00EE6A07" w:rsidRPr="00B275F0">
        <w:rPr>
          <w:rFonts w:ascii="Century" w:hAnsi="Century" w:cs="Times New Roman"/>
        </w:rPr>
        <w:t>,</w:t>
      </w:r>
      <w:r w:rsidR="00A83FE1" w:rsidRPr="00B275F0">
        <w:rPr>
          <w:rFonts w:ascii="Century" w:hAnsi="Century" w:cs="Times New Roman"/>
        </w:rPr>
        <w:t xml:space="preserve"> работещи в тясно сътрудничество - фирми, предприемачи, граждански организации, университети, научни организации, агенции от публичния сектор, граждани и потребители.</w:t>
      </w:r>
    </w:p>
    <w:p w14:paraId="05B2ED26" w14:textId="2CD4AED7" w:rsidR="00A95861" w:rsidRPr="00B275F0" w:rsidRDefault="00971F8C" w:rsidP="00B275F0">
      <w:pPr>
        <w:spacing w:after="0" w:line="360" w:lineRule="auto"/>
        <w:ind w:firstLine="284"/>
        <w:jc w:val="both"/>
        <w:rPr>
          <w:rFonts w:ascii="Century" w:hAnsi="Century" w:cs="Times New Roman"/>
        </w:rPr>
      </w:pPr>
      <w:r w:rsidRPr="00B275F0">
        <w:rPr>
          <w:rFonts w:ascii="Century" w:hAnsi="Century" w:cs="Times New Roman"/>
        </w:rPr>
        <w:t>Ежегодно ЕК измерва</w:t>
      </w:r>
      <w:r w:rsidR="002E4794" w:rsidRPr="00B275F0">
        <w:rPr>
          <w:rFonts w:ascii="Century" w:hAnsi="Century" w:cs="Times New Roman"/>
        </w:rPr>
        <w:t xml:space="preserve"> европейски индекс за иновации (EIS)</w:t>
      </w:r>
      <w:r w:rsidRPr="00B275F0">
        <w:rPr>
          <w:rFonts w:ascii="Century" w:hAnsi="Century" w:cs="Times New Roman"/>
        </w:rPr>
        <w:t>, който</w:t>
      </w:r>
      <w:r w:rsidR="002E4794" w:rsidRPr="00B275F0">
        <w:rPr>
          <w:rFonts w:ascii="Century" w:hAnsi="Century" w:cs="Times New Roman"/>
        </w:rPr>
        <w:t xml:space="preserve"> предоставя сравнителна оценка на резултати в областта на научните изследвания и иновациите на държавите-членки на ЕС и относителните силни страни и слабостите на техните системи за научни изследвания и иновации. Той помага на държавите членки да оценят областите в които трябва да съсредоточат усилията си, за да повишат представянето си в иновациите. Тази година изданието следва ревизираната рамка за измерване, въведена в изданието на EIS от 2021 г. </w:t>
      </w:r>
      <w:r w:rsidR="00A95861" w:rsidRPr="00B275F0">
        <w:rPr>
          <w:rFonts w:ascii="Century" w:hAnsi="Century" w:cs="Times New Roman"/>
        </w:rPr>
        <w:t>През 2021 г. ЕК направи ново разпределение на страните-членки в четири групи според иновационното си представяне, както следва:</w:t>
      </w:r>
    </w:p>
    <w:p w14:paraId="3C40766A" w14:textId="77777777" w:rsidR="00A95861" w:rsidRPr="00706554" w:rsidRDefault="00A95861" w:rsidP="00706554">
      <w:pPr>
        <w:spacing w:after="0" w:line="360" w:lineRule="auto"/>
        <w:ind w:firstLine="284"/>
        <w:jc w:val="both"/>
        <w:rPr>
          <w:rFonts w:ascii="Century" w:hAnsi="Century" w:cs="Times New Roman"/>
        </w:rPr>
      </w:pPr>
      <w:r w:rsidRPr="00706554">
        <w:rPr>
          <w:rFonts w:ascii="Segoe UI Symbol" w:hAnsi="Segoe UI Symbol" w:cs="Segoe UI Symbol"/>
        </w:rPr>
        <w:t>⮚</w:t>
      </w:r>
      <w:r w:rsidRPr="00706554">
        <w:rPr>
          <w:rFonts w:ascii="Century" w:hAnsi="Century" w:cs="Times New Roman"/>
        </w:rPr>
        <w:tab/>
        <w:t>иновационни лидери – страни с иновационно представяне над 125% от средноевропейското;</w:t>
      </w:r>
    </w:p>
    <w:p w14:paraId="100B8F69" w14:textId="77777777" w:rsidR="00A95861" w:rsidRPr="00706554" w:rsidRDefault="00A95861" w:rsidP="00706554">
      <w:pPr>
        <w:spacing w:after="0" w:line="360" w:lineRule="auto"/>
        <w:ind w:firstLine="284"/>
        <w:jc w:val="both"/>
        <w:rPr>
          <w:rFonts w:ascii="Century" w:hAnsi="Century" w:cs="Times New Roman"/>
        </w:rPr>
      </w:pPr>
      <w:r w:rsidRPr="00706554">
        <w:rPr>
          <w:rFonts w:ascii="Segoe UI Symbol" w:hAnsi="Segoe UI Symbol" w:cs="Segoe UI Symbol"/>
        </w:rPr>
        <w:t>⮚</w:t>
      </w:r>
      <w:r w:rsidRPr="00706554">
        <w:rPr>
          <w:rFonts w:ascii="Century" w:hAnsi="Century" w:cs="Times New Roman"/>
        </w:rPr>
        <w:tab/>
        <w:t>силни иноватори – страни с иновационно представяне между 100% и 125% от средноевропейското ниво;</w:t>
      </w:r>
    </w:p>
    <w:p w14:paraId="26896CE3" w14:textId="77777777" w:rsidR="00A95861" w:rsidRPr="00706554" w:rsidRDefault="00A95861" w:rsidP="00706554">
      <w:pPr>
        <w:spacing w:after="0" w:line="360" w:lineRule="auto"/>
        <w:ind w:firstLine="284"/>
        <w:jc w:val="both"/>
        <w:rPr>
          <w:rFonts w:ascii="Century" w:hAnsi="Century" w:cs="Times New Roman"/>
        </w:rPr>
      </w:pPr>
      <w:r w:rsidRPr="00706554">
        <w:rPr>
          <w:rFonts w:ascii="Segoe UI Symbol" w:hAnsi="Segoe UI Symbol" w:cs="Segoe UI Symbol"/>
        </w:rPr>
        <w:t>⮚</w:t>
      </w:r>
      <w:r w:rsidRPr="00706554">
        <w:rPr>
          <w:rFonts w:ascii="Century" w:hAnsi="Century" w:cs="Times New Roman"/>
        </w:rPr>
        <w:tab/>
        <w:t>умерени иноватори – страни с иновационно представяне между 70% и 100% от средноевропейското ниво;</w:t>
      </w:r>
    </w:p>
    <w:p w14:paraId="241A4477" w14:textId="01230DB8" w:rsidR="00A95861" w:rsidRPr="00706554" w:rsidRDefault="00A95861" w:rsidP="00706554">
      <w:pPr>
        <w:spacing w:after="0" w:line="360" w:lineRule="auto"/>
        <w:ind w:firstLine="284"/>
        <w:jc w:val="both"/>
        <w:rPr>
          <w:rFonts w:ascii="Century" w:hAnsi="Century" w:cs="Times New Roman"/>
        </w:rPr>
      </w:pPr>
      <w:r w:rsidRPr="00706554">
        <w:rPr>
          <w:rFonts w:ascii="Segoe UI Symbol" w:hAnsi="Segoe UI Symbol" w:cs="Segoe UI Symbol"/>
        </w:rPr>
        <w:t>⮚</w:t>
      </w:r>
      <w:r w:rsidRPr="00706554">
        <w:rPr>
          <w:rFonts w:ascii="Century" w:hAnsi="Century" w:cs="Times New Roman"/>
        </w:rPr>
        <w:tab/>
        <w:t>нововъзникващи иноватори – страни с иновационно представяне под 70% от средноевропейското ниво.</w:t>
      </w:r>
    </w:p>
    <w:p w14:paraId="7354A823" w14:textId="21969994" w:rsidR="00A95861" w:rsidRPr="00706554" w:rsidRDefault="00A95861" w:rsidP="00706554">
      <w:pPr>
        <w:spacing w:after="0" w:line="360" w:lineRule="auto"/>
        <w:ind w:firstLine="284"/>
        <w:jc w:val="both"/>
        <w:rPr>
          <w:rFonts w:ascii="Century" w:hAnsi="Century" w:cs="Times New Roman"/>
        </w:rPr>
      </w:pPr>
      <w:r w:rsidRPr="00706554">
        <w:rPr>
          <w:rFonts w:ascii="Century" w:hAnsi="Century" w:cs="Times New Roman"/>
        </w:rPr>
        <w:t xml:space="preserve">През 2022 г. България остава в групата на „нововъзникващи иноватори“ </w:t>
      </w:r>
      <w:r w:rsidR="00BE7B9D" w:rsidRPr="00706554">
        <w:rPr>
          <w:rFonts w:ascii="Century" w:hAnsi="Century" w:cs="Times New Roman"/>
        </w:rPr>
        <w:t>заедно с Хърватия, Унгария, Латвия, Полша, Румъния и Словакия. Представянето на България е 45,2% от средното за ЕС. Нарастването е (1,6% пункта) със скорост, по-ниска от тази на ЕС (9,9%-т.). ЕК отбелязва, че разликата между България и средното ниво на ЕС нараства все повече. Като слаби страни на България са отбелязани: учене през целия живот, държавната подкрепа за научноизследователската и развойна дейност на бизнеса, предприятия, предоставящи ИКТ обучени и др.</w:t>
      </w:r>
    </w:p>
    <w:p w14:paraId="1B9D37F8" w14:textId="1570D0F8" w:rsidR="007510E8" w:rsidRPr="007510E8" w:rsidRDefault="00A4466E" w:rsidP="00793115">
      <w:pPr>
        <w:spacing w:before="120"/>
        <w:jc w:val="both"/>
        <w:rPr>
          <w:rFonts w:ascii="Century" w:hAnsi="Century" w:cs="Times New Roman"/>
          <w:b/>
        </w:rPr>
      </w:pPr>
      <w:r>
        <w:rPr>
          <w:rFonts w:ascii="Century" w:hAnsi="Century" w:cs="Times New Roman"/>
          <w:b/>
        </w:rPr>
        <w:t xml:space="preserve">Таблица № </w:t>
      </w:r>
      <w:r w:rsidR="009635DA">
        <w:rPr>
          <w:rFonts w:ascii="Century" w:hAnsi="Century" w:cs="Times New Roman"/>
          <w:b/>
        </w:rPr>
        <w:t>15</w:t>
      </w:r>
      <w:r>
        <w:rPr>
          <w:rFonts w:ascii="Century" w:hAnsi="Century" w:cs="Times New Roman"/>
          <w:b/>
        </w:rPr>
        <w:t xml:space="preserve">  </w:t>
      </w:r>
      <w:r w:rsidR="007510E8" w:rsidRPr="007510E8">
        <w:rPr>
          <w:rFonts w:ascii="Century" w:hAnsi="Century" w:cs="Times New Roman"/>
          <w:b/>
        </w:rPr>
        <w:t>Иновационно представяне на България</w:t>
      </w: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3"/>
        <w:gridCol w:w="2126"/>
      </w:tblGrid>
      <w:tr w:rsidR="00A95861" w:rsidRPr="007510E8" w14:paraId="2CB8F90D" w14:textId="77777777" w:rsidTr="007B4742">
        <w:trPr>
          <w:trHeight w:val="598"/>
          <w:tblHeader/>
        </w:trPr>
        <w:tc>
          <w:tcPr>
            <w:tcW w:w="7083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C5E0B3"/>
          </w:tcPr>
          <w:p w14:paraId="7978E634" w14:textId="77777777" w:rsidR="00A95861" w:rsidRPr="007510E8" w:rsidRDefault="00A95861" w:rsidP="007510E8">
            <w:pPr>
              <w:jc w:val="both"/>
              <w:rPr>
                <w:rFonts w:ascii="Century" w:hAnsi="Century" w:cs="Times New Roman"/>
              </w:rPr>
            </w:pPr>
            <w:r w:rsidRPr="007510E8">
              <w:rPr>
                <w:rFonts w:ascii="Century" w:hAnsi="Century" w:cs="Times New Roman"/>
              </w:rPr>
              <w:t>Области (измерения) за иновационно представяне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5E0B3"/>
            <w:vAlign w:val="center"/>
          </w:tcPr>
          <w:p w14:paraId="2E24532D" w14:textId="6983994A" w:rsidR="00A95861" w:rsidRPr="007510E8" w:rsidRDefault="00A95861" w:rsidP="007510E8">
            <w:pPr>
              <w:jc w:val="both"/>
              <w:rPr>
                <w:rFonts w:ascii="Century" w:hAnsi="Century" w:cs="Times New Roman"/>
              </w:rPr>
            </w:pPr>
            <w:r>
              <w:rPr>
                <w:rFonts w:ascii="Century" w:hAnsi="Century" w:cs="Times New Roman"/>
              </w:rPr>
              <w:t xml:space="preserve">Представяне спрямо ЕС </w:t>
            </w:r>
          </w:p>
        </w:tc>
      </w:tr>
      <w:tr w:rsidR="00A95861" w:rsidRPr="007510E8" w14:paraId="6B09F3CE" w14:textId="77777777" w:rsidTr="007B4742">
        <w:trPr>
          <w:trHeight w:val="310"/>
        </w:trPr>
        <w:tc>
          <w:tcPr>
            <w:tcW w:w="70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C0227C" w14:textId="77777777" w:rsidR="00A95861" w:rsidRPr="007B4742" w:rsidRDefault="00A95861" w:rsidP="007510E8">
            <w:pPr>
              <w:jc w:val="both"/>
              <w:rPr>
                <w:rFonts w:ascii="Century" w:hAnsi="Century" w:cs="Times New Roman"/>
                <w:b/>
                <w:sz w:val="20"/>
                <w:szCs w:val="20"/>
              </w:rPr>
            </w:pPr>
            <w:r w:rsidRPr="007B4742">
              <w:rPr>
                <w:rFonts w:ascii="Century" w:hAnsi="Century" w:cs="Times New Roman"/>
                <w:b/>
                <w:sz w:val="20"/>
                <w:szCs w:val="20"/>
              </w:rPr>
              <w:t>ОБЩ ИНОВАЦИОНЕН ИНДЕКС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F7FBD7" w14:textId="033D86A9" w:rsidR="00A95861" w:rsidRPr="007B4742" w:rsidRDefault="00A95861" w:rsidP="007510E8">
            <w:pPr>
              <w:jc w:val="both"/>
              <w:rPr>
                <w:rFonts w:ascii="Century" w:hAnsi="Century" w:cs="Times New Roman"/>
                <w:b/>
                <w:sz w:val="20"/>
                <w:szCs w:val="20"/>
              </w:rPr>
            </w:pPr>
            <w:r w:rsidRPr="007B4742">
              <w:rPr>
                <w:rFonts w:ascii="Century" w:hAnsi="Century" w:cs="Times New Roman"/>
                <w:b/>
                <w:sz w:val="20"/>
                <w:szCs w:val="20"/>
              </w:rPr>
              <w:t>45.2</w:t>
            </w:r>
          </w:p>
        </w:tc>
      </w:tr>
      <w:tr w:rsidR="00A95861" w:rsidRPr="007510E8" w14:paraId="00504819" w14:textId="77777777" w:rsidTr="007B4742">
        <w:trPr>
          <w:trHeight w:val="337"/>
        </w:trPr>
        <w:tc>
          <w:tcPr>
            <w:tcW w:w="70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DB0837" w14:textId="77777777" w:rsidR="00A95861" w:rsidRPr="007510E8" w:rsidRDefault="00A95861" w:rsidP="007510E8">
            <w:pPr>
              <w:jc w:val="both"/>
              <w:rPr>
                <w:rFonts w:ascii="Century" w:hAnsi="Century" w:cs="Times New Roman"/>
                <w:b/>
              </w:rPr>
            </w:pPr>
            <w:r w:rsidRPr="007510E8">
              <w:rPr>
                <w:rFonts w:ascii="Century" w:hAnsi="Century" w:cs="Times New Roman"/>
              </w:rPr>
              <w:t>Човешки ресурси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D712DA" w14:textId="4337435C" w:rsidR="00A95861" w:rsidRPr="007510E8" w:rsidRDefault="00A95861" w:rsidP="007510E8">
            <w:pPr>
              <w:jc w:val="both"/>
              <w:rPr>
                <w:rFonts w:ascii="Century" w:hAnsi="Century" w:cs="Times New Roman"/>
              </w:rPr>
            </w:pPr>
            <w:r>
              <w:rPr>
                <w:rFonts w:ascii="Century" w:hAnsi="Century" w:cs="Times New Roman"/>
              </w:rPr>
              <w:t>33.5</w:t>
            </w:r>
          </w:p>
        </w:tc>
      </w:tr>
      <w:tr w:rsidR="00A95861" w:rsidRPr="007510E8" w14:paraId="48592906" w14:textId="77777777" w:rsidTr="00BE12A6">
        <w:trPr>
          <w:trHeight w:val="331"/>
        </w:trPr>
        <w:tc>
          <w:tcPr>
            <w:tcW w:w="70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EAA713" w14:textId="77777777" w:rsidR="00A95861" w:rsidRPr="007510E8" w:rsidRDefault="00A95861" w:rsidP="007510E8">
            <w:pPr>
              <w:jc w:val="both"/>
              <w:rPr>
                <w:rFonts w:ascii="Century" w:hAnsi="Century" w:cs="Times New Roman"/>
                <w:b/>
              </w:rPr>
            </w:pPr>
            <w:r w:rsidRPr="007510E8">
              <w:rPr>
                <w:rFonts w:ascii="Century" w:hAnsi="Century" w:cs="Times New Roman"/>
              </w:rPr>
              <w:t>Атрактивна изследователска система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185306" w14:textId="1D907039" w:rsidR="00A95861" w:rsidRPr="007510E8" w:rsidRDefault="00A95861" w:rsidP="007510E8">
            <w:pPr>
              <w:jc w:val="both"/>
              <w:rPr>
                <w:rFonts w:ascii="Century" w:hAnsi="Century" w:cs="Times New Roman"/>
              </w:rPr>
            </w:pPr>
            <w:r>
              <w:rPr>
                <w:rFonts w:ascii="Century" w:hAnsi="Century" w:cs="Times New Roman"/>
              </w:rPr>
              <w:t>27.6</w:t>
            </w:r>
          </w:p>
        </w:tc>
      </w:tr>
      <w:tr w:rsidR="00A95861" w:rsidRPr="007510E8" w14:paraId="3BDE853E" w14:textId="77777777" w:rsidTr="00BE12A6">
        <w:trPr>
          <w:trHeight w:val="331"/>
        </w:trPr>
        <w:tc>
          <w:tcPr>
            <w:tcW w:w="70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87AE3D" w14:textId="77777777" w:rsidR="00A95861" w:rsidRPr="007510E8" w:rsidRDefault="00A95861" w:rsidP="007510E8">
            <w:pPr>
              <w:jc w:val="both"/>
              <w:rPr>
                <w:rFonts w:ascii="Century" w:hAnsi="Century" w:cs="Times New Roman"/>
                <w:b/>
              </w:rPr>
            </w:pPr>
            <w:r w:rsidRPr="007510E8">
              <w:rPr>
                <w:rFonts w:ascii="Century" w:hAnsi="Century" w:cs="Times New Roman"/>
              </w:rPr>
              <w:lastRenderedPageBreak/>
              <w:t>Дигитализация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341295" w14:textId="08E10605" w:rsidR="00A95861" w:rsidRPr="007510E8" w:rsidRDefault="00A95861" w:rsidP="007510E8">
            <w:pPr>
              <w:jc w:val="both"/>
              <w:rPr>
                <w:rFonts w:ascii="Century" w:hAnsi="Century" w:cs="Times New Roman"/>
              </w:rPr>
            </w:pPr>
            <w:r>
              <w:rPr>
                <w:rFonts w:ascii="Century" w:hAnsi="Century" w:cs="Times New Roman"/>
              </w:rPr>
              <w:t>47.0</w:t>
            </w:r>
          </w:p>
        </w:tc>
      </w:tr>
      <w:tr w:rsidR="00A95861" w:rsidRPr="007510E8" w14:paraId="184D6180" w14:textId="77777777" w:rsidTr="00BE12A6">
        <w:trPr>
          <w:trHeight w:val="331"/>
        </w:trPr>
        <w:tc>
          <w:tcPr>
            <w:tcW w:w="70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AA6BFF" w14:textId="77777777" w:rsidR="00A95861" w:rsidRPr="007510E8" w:rsidRDefault="00A95861" w:rsidP="007510E8">
            <w:pPr>
              <w:jc w:val="both"/>
              <w:rPr>
                <w:rFonts w:ascii="Century" w:hAnsi="Century" w:cs="Times New Roman"/>
                <w:b/>
              </w:rPr>
            </w:pPr>
            <w:r w:rsidRPr="007510E8">
              <w:rPr>
                <w:rFonts w:ascii="Century" w:hAnsi="Century" w:cs="Times New Roman"/>
              </w:rPr>
              <w:t>Финансиране и подкрепа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FDF2A0" w14:textId="6E3CDC7C" w:rsidR="00A95861" w:rsidRPr="007510E8" w:rsidRDefault="00A95861" w:rsidP="007510E8">
            <w:pPr>
              <w:jc w:val="both"/>
              <w:rPr>
                <w:rFonts w:ascii="Century" w:hAnsi="Century" w:cs="Times New Roman"/>
              </w:rPr>
            </w:pPr>
            <w:r>
              <w:rPr>
                <w:rFonts w:ascii="Century" w:hAnsi="Century" w:cs="Times New Roman"/>
              </w:rPr>
              <w:t>22.6</w:t>
            </w:r>
          </w:p>
        </w:tc>
      </w:tr>
      <w:tr w:rsidR="00A95861" w:rsidRPr="007510E8" w14:paraId="547503CF" w14:textId="77777777" w:rsidTr="00BE12A6">
        <w:trPr>
          <w:trHeight w:val="331"/>
        </w:trPr>
        <w:tc>
          <w:tcPr>
            <w:tcW w:w="70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A23CCB" w14:textId="77777777" w:rsidR="00A95861" w:rsidRPr="007510E8" w:rsidRDefault="00A95861" w:rsidP="007510E8">
            <w:pPr>
              <w:jc w:val="both"/>
              <w:rPr>
                <w:rFonts w:ascii="Century" w:hAnsi="Century" w:cs="Times New Roman"/>
                <w:b/>
              </w:rPr>
            </w:pPr>
            <w:r w:rsidRPr="007510E8">
              <w:rPr>
                <w:rFonts w:ascii="Century" w:hAnsi="Century" w:cs="Times New Roman"/>
              </w:rPr>
              <w:t xml:space="preserve">Фирмени инвестиции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033B05" w14:textId="0A924816" w:rsidR="00A95861" w:rsidRPr="007510E8" w:rsidRDefault="00A95861" w:rsidP="007510E8">
            <w:pPr>
              <w:jc w:val="both"/>
              <w:rPr>
                <w:rFonts w:ascii="Century" w:hAnsi="Century" w:cs="Times New Roman"/>
              </w:rPr>
            </w:pPr>
            <w:r w:rsidRPr="007510E8">
              <w:rPr>
                <w:rFonts w:ascii="Century" w:hAnsi="Century" w:cs="Times New Roman"/>
              </w:rPr>
              <w:t>3</w:t>
            </w:r>
            <w:r>
              <w:rPr>
                <w:rFonts w:ascii="Century" w:hAnsi="Century" w:cs="Times New Roman"/>
              </w:rPr>
              <w:t>5.1</w:t>
            </w:r>
          </w:p>
        </w:tc>
      </w:tr>
      <w:tr w:rsidR="00A95861" w:rsidRPr="007510E8" w14:paraId="10120704" w14:textId="77777777" w:rsidTr="00BE12A6">
        <w:trPr>
          <w:trHeight w:val="331"/>
        </w:trPr>
        <w:tc>
          <w:tcPr>
            <w:tcW w:w="70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1FFF08" w14:textId="77777777" w:rsidR="00A95861" w:rsidRPr="007510E8" w:rsidRDefault="00A95861" w:rsidP="007510E8">
            <w:pPr>
              <w:jc w:val="both"/>
              <w:rPr>
                <w:rFonts w:ascii="Century" w:hAnsi="Century" w:cs="Times New Roman"/>
                <w:b/>
              </w:rPr>
            </w:pPr>
            <w:r w:rsidRPr="007510E8">
              <w:rPr>
                <w:rFonts w:ascii="Century" w:hAnsi="Century" w:cs="Times New Roman"/>
              </w:rPr>
              <w:t>Използване на информационните технологии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879FC8" w14:textId="6FE69ADC" w:rsidR="00A95861" w:rsidRPr="007510E8" w:rsidRDefault="00A95861" w:rsidP="007510E8">
            <w:pPr>
              <w:jc w:val="both"/>
              <w:rPr>
                <w:rFonts w:ascii="Century" w:hAnsi="Century" w:cs="Times New Roman"/>
              </w:rPr>
            </w:pPr>
            <w:r>
              <w:rPr>
                <w:rFonts w:ascii="Century" w:hAnsi="Century" w:cs="Times New Roman"/>
              </w:rPr>
              <w:t>35.9</w:t>
            </w:r>
          </w:p>
        </w:tc>
      </w:tr>
      <w:tr w:rsidR="00A95861" w:rsidRPr="007510E8" w14:paraId="5DDA00C3" w14:textId="77777777" w:rsidTr="00BE12A6">
        <w:trPr>
          <w:trHeight w:val="331"/>
        </w:trPr>
        <w:tc>
          <w:tcPr>
            <w:tcW w:w="70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A3DAEE" w14:textId="77777777" w:rsidR="00A95861" w:rsidRPr="007510E8" w:rsidRDefault="00A95861" w:rsidP="007510E8">
            <w:pPr>
              <w:jc w:val="both"/>
              <w:rPr>
                <w:rFonts w:ascii="Century" w:hAnsi="Century" w:cs="Times New Roman"/>
                <w:b/>
              </w:rPr>
            </w:pPr>
            <w:r w:rsidRPr="007510E8">
              <w:rPr>
                <w:rFonts w:ascii="Century" w:hAnsi="Century" w:cs="Times New Roman"/>
              </w:rPr>
              <w:t>Иноватори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1291F7" w14:textId="37CD9598" w:rsidR="00A95861" w:rsidRPr="007510E8" w:rsidRDefault="00A95861" w:rsidP="007510E8">
            <w:pPr>
              <w:jc w:val="both"/>
              <w:rPr>
                <w:rFonts w:ascii="Century" w:hAnsi="Century" w:cs="Times New Roman"/>
              </w:rPr>
            </w:pPr>
            <w:r>
              <w:rPr>
                <w:rFonts w:ascii="Century" w:hAnsi="Century" w:cs="Times New Roman"/>
              </w:rPr>
              <w:t>56.0</w:t>
            </w:r>
          </w:p>
        </w:tc>
      </w:tr>
      <w:tr w:rsidR="00A95861" w:rsidRPr="007510E8" w14:paraId="3E6606E7" w14:textId="77777777" w:rsidTr="00BE12A6">
        <w:trPr>
          <w:trHeight w:val="331"/>
        </w:trPr>
        <w:tc>
          <w:tcPr>
            <w:tcW w:w="70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5C189A" w14:textId="77777777" w:rsidR="00A95861" w:rsidRPr="007510E8" w:rsidRDefault="00A95861" w:rsidP="007510E8">
            <w:pPr>
              <w:jc w:val="both"/>
              <w:rPr>
                <w:rFonts w:ascii="Century" w:hAnsi="Century" w:cs="Times New Roman"/>
                <w:b/>
              </w:rPr>
            </w:pPr>
            <w:r w:rsidRPr="007510E8">
              <w:rPr>
                <w:rFonts w:ascii="Century" w:hAnsi="Century" w:cs="Times New Roman"/>
              </w:rPr>
              <w:t>Връзки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2884AA" w14:textId="6226E525" w:rsidR="00A95861" w:rsidRPr="007510E8" w:rsidRDefault="00A95861" w:rsidP="007510E8">
            <w:pPr>
              <w:jc w:val="both"/>
              <w:rPr>
                <w:rFonts w:ascii="Century" w:hAnsi="Century" w:cs="Times New Roman"/>
              </w:rPr>
            </w:pPr>
            <w:r>
              <w:rPr>
                <w:rFonts w:ascii="Century" w:hAnsi="Century" w:cs="Times New Roman"/>
              </w:rPr>
              <w:t>34.4</w:t>
            </w:r>
          </w:p>
        </w:tc>
      </w:tr>
      <w:tr w:rsidR="00A95861" w:rsidRPr="007510E8" w14:paraId="77F8DD31" w14:textId="77777777" w:rsidTr="00BE12A6">
        <w:trPr>
          <w:trHeight w:val="331"/>
        </w:trPr>
        <w:tc>
          <w:tcPr>
            <w:tcW w:w="70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23ADB2" w14:textId="77777777" w:rsidR="00A95861" w:rsidRPr="007510E8" w:rsidRDefault="00A95861" w:rsidP="007510E8">
            <w:pPr>
              <w:jc w:val="both"/>
              <w:rPr>
                <w:rFonts w:ascii="Century" w:hAnsi="Century" w:cs="Times New Roman"/>
                <w:b/>
              </w:rPr>
            </w:pPr>
            <w:r w:rsidRPr="007510E8">
              <w:rPr>
                <w:rFonts w:ascii="Century" w:hAnsi="Century" w:cs="Times New Roman"/>
              </w:rPr>
              <w:t>Интелектуални активи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CB8770" w14:textId="4B4BFDB9" w:rsidR="00A95861" w:rsidRPr="007510E8" w:rsidRDefault="00A95861" w:rsidP="007510E8">
            <w:pPr>
              <w:jc w:val="both"/>
              <w:rPr>
                <w:rFonts w:ascii="Century" w:hAnsi="Century" w:cs="Times New Roman"/>
              </w:rPr>
            </w:pPr>
            <w:r>
              <w:rPr>
                <w:rFonts w:ascii="Century" w:hAnsi="Century" w:cs="Times New Roman"/>
              </w:rPr>
              <w:t>74.1</w:t>
            </w:r>
          </w:p>
        </w:tc>
      </w:tr>
      <w:tr w:rsidR="00A95861" w:rsidRPr="007510E8" w14:paraId="24CA1ECC" w14:textId="77777777" w:rsidTr="00BE12A6">
        <w:trPr>
          <w:trHeight w:val="331"/>
        </w:trPr>
        <w:tc>
          <w:tcPr>
            <w:tcW w:w="70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4A95B1" w14:textId="77777777" w:rsidR="00A95861" w:rsidRPr="007510E8" w:rsidRDefault="00A95861" w:rsidP="007510E8">
            <w:pPr>
              <w:jc w:val="both"/>
              <w:rPr>
                <w:rFonts w:ascii="Century" w:hAnsi="Century" w:cs="Times New Roman"/>
                <w:b/>
              </w:rPr>
            </w:pPr>
            <w:r w:rsidRPr="007510E8">
              <w:rPr>
                <w:rFonts w:ascii="Century" w:hAnsi="Century" w:cs="Times New Roman"/>
              </w:rPr>
              <w:t>Въздействия върху заетостта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5D6890" w14:textId="7CEFDB49" w:rsidR="00A95861" w:rsidRPr="007510E8" w:rsidRDefault="00A95861" w:rsidP="007510E8">
            <w:pPr>
              <w:jc w:val="both"/>
              <w:rPr>
                <w:rFonts w:ascii="Century" w:hAnsi="Century" w:cs="Times New Roman"/>
              </w:rPr>
            </w:pPr>
            <w:r>
              <w:rPr>
                <w:rFonts w:ascii="Century" w:hAnsi="Century" w:cs="Times New Roman"/>
              </w:rPr>
              <w:t>55.3</w:t>
            </w:r>
          </w:p>
        </w:tc>
      </w:tr>
      <w:tr w:rsidR="00A95861" w:rsidRPr="007510E8" w14:paraId="59D9C24F" w14:textId="77777777" w:rsidTr="00BE12A6">
        <w:trPr>
          <w:trHeight w:val="331"/>
        </w:trPr>
        <w:tc>
          <w:tcPr>
            <w:tcW w:w="70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0C480E" w14:textId="77777777" w:rsidR="00A95861" w:rsidRPr="007510E8" w:rsidRDefault="00A95861" w:rsidP="007510E8">
            <w:pPr>
              <w:jc w:val="both"/>
              <w:rPr>
                <w:rFonts w:ascii="Century" w:hAnsi="Century" w:cs="Times New Roman"/>
                <w:b/>
              </w:rPr>
            </w:pPr>
            <w:r w:rsidRPr="007510E8">
              <w:rPr>
                <w:rFonts w:ascii="Century" w:hAnsi="Century" w:cs="Times New Roman"/>
              </w:rPr>
              <w:t>Въздействия върху продажбите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353A05" w14:textId="208AED66" w:rsidR="00A95861" w:rsidRPr="007510E8" w:rsidRDefault="00A95861" w:rsidP="007510E8">
            <w:pPr>
              <w:jc w:val="both"/>
              <w:rPr>
                <w:rFonts w:ascii="Century" w:hAnsi="Century" w:cs="Times New Roman"/>
              </w:rPr>
            </w:pPr>
            <w:r>
              <w:rPr>
                <w:rFonts w:ascii="Century" w:hAnsi="Century" w:cs="Times New Roman"/>
              </w:rPr>
              <w:t>60.6</w:t>
            </w:r>
          </w:p>
        </w:tc>
      </w:tr>
      <w:tr w:rsidR="00A95861" w:rsidRPr="007510E8" w14:paraId="5A12113B" w14:textId="77777777" w:rsidTr="00BE12A6">
        <w:trPr>
          <w:trHeight w:val="331"/>
        </w:trPr>
        <w:tc>
          <w:tcPr>
            <w:tcW w:w="70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002778" w14:textId="77777777" w:rsidR="00A95861" w:rsidRPr="007510E8" w:rsidRDefault="00A95861" w:rsidP="007510E8">
            <w:pPr>
              <w:jc w:val="both"/>
              <w:rPr>
                <w:rFonts w:ascii="Century" w:hAnsi="Century" w:cs="Times New Roman"/>
                <w:b/>
              </w:rPr>
            </w:pPr>
            <w:r w:rsidRPr="007510E8">
              <w:rPr>
                <w:rFonts w:ascii="Century" w:hAnsi="Century" w:cs="Times New Roman"/>
              </w:rPr>
              <w:t xml:space="preserve">Екологична устойчивост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F6E71C" w14:textId="7DD8FFFA" w:rsidR="00A95861" w:rsidRPr="007510E8" w:rsidRDefault="00A95861" w:rsidP="007510E8">
            <w:pPr>
              <w:jc w:val="both"/>
              <w:rPr>
                <w:rFonts w:ascii="Century" w:hAnsi="Century" w:cs="Times New Roman"/>
              </w:rPr>
            </w:pPr>
            <w:r>
              <w:rPr>
                <w:rFonts w:ascii="Century" w:hAnsi="Century" w:cs="Times New Roman"/>
              </w:rPr>
              <w:t>53.5</w:t>
            </w:r>
          </w:p>
        </w:tc>
      </w:tr>
    </w:tbl>
    <w:p w14:paraId="6BC68963" w14:textId="5718123E" w:rsidR="007510E8" w:rsidRPr="007510E8" w:rsidRDefault="007510E8" w:rsidP="007510E8">
      <w:pPr>
        <w:jc w:val="both"/>
        <w:rPr>
          <w:rFonts w:ascii="Century" w:hAnsi="Century" w:cs="Times New Roman"/>
          <w:i/>
        </w:rPr>
      </w:pPr>
      <w:r w:rsidRPr="007510E8">
        <w:rPr>
          <w:rFonts w:ascii="Century" w:hAnsi="Century" w:cs="Times New Roman"/>
          <w:i/>
        </w:rPr>
        <w:t>Източник: Европейско иновационно табло 202</w:t>
      </w:r>
      <w:r w:rsidR="009705A8">
        <w:rPr>
          <w:rFonts w:ascii="Century" w:hAnsi="Century" w:cs="Times New Roman"/>
          <w:i/>
        </w:rPr>
        <w:t>2</w:t>
      </w:r>
    </w:p>
    <w:p w14:paraId="0846DFDA" w14:textId="6D4D4AD8" w:rsidR="00A83FE1" w:rsidRPr="00317315" w:rsidRDefault="00BE12A6" w:rsidP="00317315">
      <w:pPr>
        <w:spacing w:after="0" w:line="360" w:lineRule="auto"/>
        <w:ind w:firstLine="284"/>
        <w:jc w:val="both"/>
        <w:rPr>
          <w:rFonts w:ascii="Century" w:hAnsi="Century" w:cs="Times New Roman"/>
        </w:rPr>
      </w:pPr>
      <w:r w:rsidRPr="00317315">
        <w:rPr>
          <w:rFonts w:ascii="Century" w:hAnsi="Century" w:cs="Times New Roman"/>
        </w:rPr>
        <w:t>При програмиране на инструментите за финансова подкрепа следва да се отчита и р</w:t>
      </w:r>
      <w:r w:rsidR="00A83FE1" w:rsidRPr="00317315">
        <w:rPr>
          <w:rFonts w:ascii="Century" w:hAnsi="Century" w:cs="Times New Roman"/>
        </w:rPr>
        <w:t>олята на „следващата производствена революция“ – Индустрия 4.0 и Индустрия 5.0, които водят до трансформации в производството и свързаните с производството работни места, въздействието върху околната среда и съответните роли на производството и услугите.</w:t>
      </w:r>
      <w:r w:rsidRPr="00317315">
        <w:rPr>
          <w:rFonts w:ascii="Century" w:hAnsi="Century" w:cs="Times New Roman"/>
        </w:rPr>
        <w:t xml:space="preserve"> </w:t>
      </w:r>
      <w:r w:rsidR="00A83FE1" w:rsidRPr="00317315">
        <w:rPr>
          <w:rFonts w:ascii="Century" w:hAnsi="Century" w:cs="Times New Roman"/>
        </w:rPr>
        <w:t>Дългосрочната перспектива е тази промяна да доведе до трансформация и диверсифициране на българската икономика, структурна промяна в добавената стойност на произведеното у нас, повишаване на заетостта, продуктивността и конкурентоспособността на страната ни в редица сфери, свързани с устойчивото развитие – иновации и инфраструктура, работни места и икономически растеж, борба с климатичните промени и зелен преход, рециклираща икономика, възобновяема енергия, опазване на околна среда и др.</w:t>
      </w:r>
    </w:p>
    <w:p w14:paraId="06562E97" w14:textId="2CCEDC45" w:rsidR="00A83FE1" w:rsidRPr="00317315" w:rsidRDefault="00BE12A6" w:rsidP="00317315">
      <w:pPr>
        <w:spacing w:after="0" w:line="360" w:lineRule="auto"/>
        <w:ind w:firstLine="284"/>
        <w:jc w:val="both"/>
        <w:rPr>
          <w:rFonts w:ascii="Century" w:hAnsi="Century" w:cs="Times New Roman"/>
        </w:rPr>
      </w:pPr>
      <w:r w:rsidRPr="00317315">
        <w:rPr>
          <w:rFonts w:ascii="Century" w:hAnsi="Century" w:cs="Times New Roman"/>
        </w:rPr>
        <w:t>Във връзка с гореизложеното, от съществено значение е и о</w:t>
      </w:r>
      <w:r w:rsidR="00A83FE1" w:rsidRPr="00317315">
        <w:rPr>
          <w:rFonts w:ascii="Century" w:hAnsi="Century" w:cs="Times New Roman"/>
        </w:rPr>
        <w:t>сигуряване</w:t>
      </w:r>
      <w:r w:rsidRPr="00317315">
        <w:rPr>
          <w:rFonts w:ascii="Century" w:hAnsi="Century" w:cs="Times New Roman"/>
        </w:rPr>
        <w:t>то</w:t>
      </w:r>
      <w:r w:rsidR="00A83FE1" w:rsidRPr="00317315">
        <w:rPr>
          <w:rFonts w:ascii="Century" w:hAnsi="Century" w:cs="Times New Roman"/>
        </w:rPr>
        <w:t xml:space="preserve"> на дългосрочно и устойчиво публично финансиране и управление на научните изследвания чрез гъвкави и адаптивни механизми</w:t>
      </w:r>
      <w:r w:rsidR="009E0195" w:rsidRPr="00317315">
        <w:rPr>
          <w:rFonts w:ascii="Century" w:hAnsi="Century" w:cs="Times New Roman"/>
        </w:rPr>
        <w:t>. Държавното финансиране на научната дейност да се гарантира в размер на най-малко 1% от БВП. При негативен ръст на БВП или липса на растеж, държавното финансиране за научноизследователска дейност да се гарантира най-малко на нивото на предходната година.</w:t>
      </w:r>
      <w:r w:rsidRPr="00317315">
        <w:rPr>
          <w:rFonts w:ascii="Century" w:hAnsi="Century" w:cs="Times New Roman"/>
        </w:rPr>
        <w:t xml:space="preserve"> </w:t>
      </w:r>
    </w:p>
    <w:p w14:paraId="34BCA7C8" w14:textId="77777777" w:rsidR="00AE724B" w:rsidRPr="00317315" w:rsidRDefault="00BE12A6" w:rsidP="00BA4998">
      <w:pPr>
        <w:spacing w:after="0" w:line="360" w:lineRule="auto"/>
        <w:ind w:firstLine="284"/>
        <w:jc w:val="both"/>
        <w:rPr>
          <w:rFonts w:ascii="Century" w:hAnsi="Century" w:cs="Times New Roman"/>
        </w:rPr>
      </w:pPr>
      <w:r w:rsidRPr="00317315">
        <w:rPr>
          <w:rFonts w:ascii="Century" w:hAnsi="Century" w:cs="Times New Roman"/>
        </w:rPr>
        <w:t xml:space="preserve">За постигане на публичност и прозрачност на резултатите от научните изследвания и иновациите се предвижда въвеждането </w:t>
      </w:r>
      <w:r w:rsidR="00BA4998" w:rsidRPr="00317315">
        <w:rPr>
          <w:rFonts w:ascii="Century" w:hAnsi="Century" w:cs="Times New Roman"/>
        </w:rPr>
        <w:t xml:space="preserve">и популяризирането </w:t>
      </w:r>
      <w:r w:rsidRPr="00317315">
        <w:rPr>
          <w:rFonts w:ascii="Century" w:hAnsi="Century" w:cs="Times New Roman"/>
        </w:rPr>
        <w:t xml:space="preserve">на </w:t>
      </w:r>
      <w:r w:rsidRPr="00317315">
        <w:rPr>
          <w:rFonts w:ascii="Century" w:hAnsi="Century" w:cs="Times New Roman"/>
        </w:rPr>
        <w:lastRenderedPageBreak/>
        <w:t>принципа на о</w:t>
      </w:r>
      <w:r w:rsidR="00BE7B9D" w:rsidRPr="00317315">
        <w:rPr>
          <w:rFonts w:ascii="Century" w:hAnsi="Century" w:cs="Times New Roman"/>
        </w:rPr>
        <w:t>творена наука</w:t>
      </w:r>
      <w:r w:rsidR="00BA4998" w:rsidRPr="00317315">
        <w:rPr>
          <w:rFonts w:ascii="Century" w:hAnsi="Century" w:cs="Times New Roman"/>
        </w:rPr>
        <w:t xml:space="preserve"> с цел повишаване на ефективността на научноизследователската система, лесен достъп, съхранение и надеждна повторна употреба на научни данни. </w:t>
      </w:r>
      <w:r w:rsidR="00561B4B" w:rsidRPr="00317315">
        <w:rPr>
          <w:rFonts w:ascii="Century" w:hAnsi="Century" w:cs="Times New Roman"/>
        </w:rPr>
        <w:t xml:space="preserve">По данни на световната </w:t>
      </w:r>
      <w:proofErr w:type="spellStart"/>
      <w:r w:rsidR="00561B4B" w:rsidRPr="00317315">
        <w:rPr>
          <w:rFonts w:ascii="Century" w:hAnsi="Century" w:cs="Times New Roman"/>
        </w:rPr>
        <w:t>наукометрична</w:t>
      </w:r>
      <w:proofErr w:type="spellEnd"/>
      <w:r w:rsidR="00561B4B" w:rsidRPr="00317315">
        <w:rPr>
          <w:rFonts w:ascii="Century" w:hAnsi="Century" w:cs="Times New Roman"/>
        </w:rPr>
        <w:t xml:space="preserve"> платформа </w:t>
      </w:r>
      <w:proofErr w:type="spellStart"/>
      <w:r w:rsidR="00561B4B" w:rsidRPr="00317315">
        <w:rPr>
          <w:rFonts w:ascii="Century" w:hAnsi="Century" w:cs="Times New Roman"/>
        </w:rPr>
        <w:t>Scopus</w:t>
      </w:r>
      <w:proofErr w:type="spellEnd"/>
      <w:r w:rsidR="00561B4B" w:rsidRPr="00317315">
        <w:rPr>
          <w:rFonts w:ascii="Century" w:hAnsi="Century" w:cs="Times New Roman"/>
        </w:rPr>
        <w:t xml:space="preserve"> за периода 2012 – 2022 г. българските учени публикуват в отворен достъп едва 35.6 % от научните си резултати. Целта на европейското научноизследователско пространство е до 2024 г. е резултатите от публично финансирани научни изследвания да бъдат представени за свободен читателски достъп. </w:t>
      </w:r>
      <w:bookmarkStart w:id="27" w:name="_Toc47606628"/>
    </w:p>
    <w:bookmarkEnd w:id="27"/>
    <w:p w14:paraId="76A26F04" w14:textId="1D329D72" w:rsidR="00780FAB" w:rsidRDefault="00780FAB" w:rsidP="00780FAB">
      <w:pPr>
        <w:pStyle w:val="Heading2"/>
        <w:numPr>
          <w:ilvl w:val="1"/>
          <w:numId w:val="1"/>
        </w:numPr>
        <w:tabs>
          <w:tab w:val="left" w:pos="900"/>
        </w:tabs>
        <w:spacing w:before="0"/>
        <w:ind w:left="360" w:firstLine="0"/>
      </w:pPr>
      <w:r w:rsidRPr="000E7A3A">
        <w:t>Административна тежест</w:t>
      </w:r>
    </w:p>
    <w:p w14:paraId="54F7F940" w14:textId="5399C101" w:rsidR="00F208E7" w:rsidRPr="00724372" w:rsidRDefault="00960AE9" w:rsidP="00572159">
      <w:pPr>
        <w:pStyle w:val="7878"/>
        <w:spacing w:after="0" w:line="360" w:lineRule="auto"/>
        <w:ind w:left="0" w:firstLine="284"/>
      </w:pPr>
      <w:r w:rsidRPr="00317315">
        <w:rPr>
          <w:i w:val="0"/>
          <w:color w:val="auto"/>
          <w:sz w:val="22"/>
          <w:szCs w:val="22"/>
        </w:rPr>
        <w:t>В обхвата на тази оценка не се идентифицират въздействия, водещи до увеличаване на административната тежест върху заинтересованите страни.</w:t>
      </w:r>
      <w:r w:rsidR="00BE17CF" w:rsidRPr="00317315">
        <w:rPr>
          <w:i w:val="0"/>
          <w:color w:val="auto"/>
          <w:sz w:val="22"/>
          <w:szCs w:val="22"/>
        </w:rPr>
        <w:t xml:space="preserve"> Следва да се отбележи, че Вариант 2 предвижда въвеждането на нормативни изисквания за предоставяне на данни </w:t>
      </w:r>
      <w:r w:rsidR="00656AFB" w:rsidRPr="00317315">
        <w:rPr>
          <w:i w:val="0"/>
          <w:color w:val="auto"/>
          <w:sz w:val="22"/>
          <w:szCs w:val="22"/>
        </w:rPr>
        <w:t xml:space="preserve">от организациите, извършващи научни изследвания </w:t>
      </w:r>
      <w:r w:rsidR="00BE17CF" w:rsidRPr="00317315">
        <w:rPr>
          <w:i w:val="0"/>
          <w:color w:val="auto"/>
          <w:sz w:val="22"/>
          <w:szCs w:val="22"/>
        </w:rPr>
        <w:t>в Регистъра на научната дейност в Република България</w:t>
      </w:r>
      <w:r w:rsidR="00656AFB" w:rsidRPr="00317315">
        <w:rPr>
          <w:i w:val="0"/>
          <w:color w:val="auto"/>
          <w:sz w:val="22"/>
          <w:szCs w:val="22"/>
        </w:rPr>
        <w:t xml:space="preserve">. </w:t>
      </w:r>
      <w:r w:rsidR="0035320C" w:rsidRPr="00317315">
        <w:rPr>
          <w:i w:val="0"/>
          <w:color w:val="auto"/>
          <w:sz w:val="22"/>
          <w:szCs w:val="22"/>
        </w:rPr>
        <w:t>По този начин ще се регулират процесите по набиране и актуализиране на данните в Регистъра и ще се намали административната тежест по отношение на отчетността.</w:t>
      </w:r>
      <w:r w:rsidR="00656AFB" w:rsidRPr="00317315">
        <w:rPr>
          <w:i w:val="0"/>
          <w:color w:val="auto"/>
          <w:sz w:val="22"/>
          <w:szCs w:val="22"/>
        </w:rPr>
        <w:t xml:space="preserve"> </w:t>
      </w:r>
      <w:r w:rsidR="00572159" w:rsidRPr="00317315">
        <w:rPr>
          <w:i w:val="0"/>
          <w:color w:val="auto"/>
          <w:sz w:val="22"/>
          <w:szCs w:val="22"/>
        </w:rPr>
        <w:t>За целите на различни оценки и мониторинг се п</w:t>
      </w:r>
      <w:r w:rsidR="00656AFB" w:rsidRPr="00317315">
        <w:rPr>
          <w:i w:val="0"/>
          <w:color w:val="auto"/>
          <w:sz w:val="22"/>
          <w:szCs w:val="22"/>
        </w:rPr>
        <w:t xml:space="preserve">редвижда и </w:t>
      </w:r>
      <w:r w:rsidR="00F208E7" w:rsidRPr="00317315">
        <w:rPr>
          <w:i w:val="0"/>
          <w:color w:val="auto"/>
          <w:sz w:val="22"/>
          <w:szCs w:val="22"/>
        </w:rPr>
        <w:t>надграждане</w:t>
      </w:r>
      <w:r w:rsidR="00F208E7" w:rsidRPr="00572159">
        <w:rPr>
          <w:i w:val="0"/>
          <w:iCs/>
          <w:color w:val="auto"/>
          <w:sz w:val="22"/>
          <w:szCs w:val="22"/>
        </w:rPr>
        <w:t xml:space="preserve"> на Регистъра</w:t>
      </w:r>
      <w:r w:rsidR="00572159">
        <w:rPr>
          <w:i w:val="0"/>
          <w:iCs/>
          <w:color w:val="auto"/>
          <w:sz w:val="22"/>
          <w:szCs w:val="22"/>
        </w:rPr>
        <w:t xml:space="preserve">, </w:t>
      </w:r>
      <w:r w:rsidR="00E0302B" w:rsidRPr="00572159">
        <w:rPr>
          <w:i w:val="0"/>
          <w:iCs/>
          <w:color w:val="auto"/>
          <w:sz w:val="22"/>
          <w:szCs w:val="22"/>
        </w:rPr>
        <w:t>достъпен на електронен адрес:</w:t>
      </w:r>
      <w:r w:rsidR="00E0302B" w:rsidRPr="00724372">
        <w:t xml:space="preserve"> </w:t>
      </w:r>
      <w:hyperlink r:id="rId10" w:history="1">
        <w:r w:rsidR="00F208E7" w:rsidRPr="00724372">
          <w:rPr>
            <w:rStyle w:val="Hyperlink"/>
            <w:lang w:val="en-US"/>
          </w:rPr>
          <w:t>https://cris.nacid.bg/</w:t>
        </w:r>
      </w:hyperlink>
      <w:r w:rsidR="00F208E7" w:rsidRPr="00724372">
        <w:t xml:space="preserve"> </w:t>
      </w:r>
    </w:p>
    <w:p w14:paraId="7656A4F9" w14:textId="77777777" w:rsidR="005F44C3" w:rsidRPr="000E7A3A" w:rsidRDefault="005F44C3" w:rsidP="008D0E15">
      <w:pPr>
        <w:pStyle w:val="Heading2"/>
        <w:numPr>
          <w:ilvl w:val="1"/>
          <w:numId w:val="1"/>
        </w:numPr>
        <w:tabs>
          <w:tab w:val="left" w:pos="900"/>
        </w:tabs>
        <w:ind w:left="360" w:firstLine="0"/>
      </w:pPr>
      <w:bookmarkStart w:id="28" w:name="_Toc47606629"/>
      <w:r w:rsidRPr="000E7A3A">
        <w:t>Оценка на въздействието върху малките и средните предприятия</w:t>
      </w:r>
      <w:r w:rsidR="00E02FA0">
        <w:t xml:space="preserve"> (МСП - тест)</w:t>
      </w:r>
      <w:bookmarkEnd w:id="28"/>
    </w:p>
    <w:p w14:paraId="16A81CFC" w14:textId="425F22C6" w:rsidR="00763177" w:rsidRPr="00763177" w:rsidRDefault="00763177" w:rsidP="00763177">
      <w:pPr>
        <w:spacing w:before="120" w:after="0" w:line="360" w:lineRule="auto"/>
        <w:ind w:firstLine="284"/>
        <w:jc w:val="both"/>
        <w:rPr>
          <w:rFonts w:ascii="Century" w:hAnsi="Century" w:cs="Times New Roman"/>
          <w:bCs/>
        </w:rPr>
      </w:pPr>
      <w:r>
        <w:rPr>
          <w:rFonts w:ascii="Century" w:hAnsi="Century" w:cs="Times New Roman"/>
          <w:bCs/>
        </w:rPr>
        <w:t>В</w:t>
      </w:r>
      <w:r w:rsidRPr="00763177">
        <w:rPr>
          <w:rFonts w:ascii="Century" w:hAnsi="Century" w:cs="Times New Roman"/>
          <w:bCs/>
        </w:rPr>
        <w:t>ъздействието върху МСП е значим акцент на настоящата оценка</w:t>
      </w:r>
      <w:r>
        <w:rPr>
          <w:rFonts w:ascii="Century" w:hAnsi="Century" w:cs="Times New Roman"/>
          <w:bCs/>
        </w:rPr>
        <w:t xml:space="preserve">, тъй като МСП </w:t>
      </w:r>
      <w:r w:rsidRPr="00914CEC">
        <w:rPr>
          <w:rFonts w:ascii="Century" w:hAnsi="Century" w:cs="Times New Roman"/>
          <w:bCs/>
        </w:rPr>
        <w:t>са най-уязвими при резки промени в регулаторните отношения, а в същото време представляват 99% от броя на всички предприятия и осигуряват 75% от работните места в страната.</w:t>
      </w:r>
      <w:r w:rsidRPr="00763177">
        <w:rPr>
          <w:rFonts w:ascii="Century" w:hAnsi="Century" w:cs="Times New Roman"/>
          <w:bCs/>
        </w:rPr>
        <w:t xml:space="preserve"> </w:t>
      </w:r>
    </w:p>
    <w:p w14:paraId="7D4DCFD8" w14:textId="1675C1D7" w:rsidR="006D1436" w:rsidRPr="00914CEC" w:rsidRDefault="00914CEC" w:rsidP="00763177">
      <w:pPr>
        <w:spacing w:after="0" w:line="360" w:lineRule="auto"/>
        <w:ind w:firstLine="284"/>
        <w:jc w:val="both"/>
        <w:rPr>
          <w:rFonts w:ascii="Century" w:hAnsi="Century" w:cs="Times New Roman"/>
          <w:bCs/>
        </w:rPr>
      </w:pPr>
      <w:r w:rsidRPr="00914CEC">
        <w:rPr>
          <w:rFonts w:ascii="Century" w:hAnsi="Century" w:cs="Times New Roman"/>
          <w:bCs/>
        </w:rPr>
        <w:t>Препоръчителният вариант няма да окаже отрицателни въздействия върху МСП, тъй като не води до нови разходи по изпълняване на нормативни изисквания, по-строго регулиране на икономическите сектори, както и не ограничаване или забрана за пускането на продукти на пазара.</w:t>
      </w:r>
      <w:r w:rsidR="00E53BE2">
        <w:rPr>
          <w:rFonts w:ascii="Century" w:hAnsi="Century" w:cs="Times New Roman"/>
          <w:bCs/>
        </w:rPr>
        <w:t xml:space="preserve"> </w:t>
      </w:r>
      <w:r w:rsidR="006D1436" w:rsidRPr="00914CEC">
        <w:rPr>
          <w:rFonts w:ascii="Century" w:hAnsi="Century" w:cs="Times New Roman"/>
          <w:bCs/>
        </w:rPr>
        <w:t>Предприятията, които ще бъдат пряко или косвено засегнати от нормативния акт са всички тези, които извършват научни изследвания и иновации и потребяват резултатите от тях.</w:t>
      </w:r>
    </w:p>
    <w:p w14:paraId="305C9752" w14:textId="5E0DD434" w:rsidR="00914CEC" w:rsidRPr="00914CEC" w:rsidRDefault="00914CEC" w:rsidP="00317315">
      <w:pPr>
        <w:spacing w:after="0" w:line="360" w:lineRule="auto"/>
        <w:ind w:firstLine="284"/>
        <w:jc w:val="both"/>
        <w:rPr>
          <w:rFonts w:ascii="Century" w:hAnsi="Century" w:cs="Times New Roman"/>
          <w:bCs/>
        </w:rPr>
      </w:pPr>
      <w:r w:rsidRPr="00914CEC">
        <w:rPr>
          <w:rFonts w:ascii="Century" w:hAnsi="Century" w:cs="Times New Roman"/>
          <w:bCs/>
        </w:rPr>
        <w:t>Несъмнено развитието на науката и иновациите ще окаже благоприятно влияние и на бизнеса. Предвижда се чрез новия закон да бъде спомогнат процеса за разрешаване на част от проблемите, с които се сблъскват МСП при изпълнение на своите дейности</w:t>
      </w:r>
      <w:r w:rsidR="002516BB">
        <w:rPr>
          <w:rFonts w:ascii="Century" w:hAnsi="Century" w:cs="Times New Roman"/>
          <w:bCs/>
        </w:rPr>
        <w:t>:</w:t>
      </w:r>
      <w:r w:rsidRPr="00914CEC">
        <w:rPr>
          <w:rFonts w:ascii="Century" w:hAnsi="Century" w:cs="Times New Roman"/>
          <w:bCs/>
        </w:rPr>
        <w:t xml:space="preserve"> планиране и изпълнение на инвестиции в научноизследователска и </w:t>
      </w:r>
      <w:r w:rsidRPr="00914CEC">
        <w:rPr>
          <w:rFonts w:ascii="Century" w:hAnsi="Century" w:cs="Times New Roman"/>
          <w:bCs/>
        </w:rPr>
        <w:lastRenderedPageBreak/>
        <w:t xml:space="preserve">развойна дейност, липса на висококвалифицирани кадри и трудности при привличането на такива, набирането на капитал за растеж и др. </w:t>
      </w:r>
    </w:p>
    <w:p w14:paraId="6B260119" w14:textId="77777777" w:rsidR="00914CEC" w:rsidRPr="00914CEC" w:rsidRDefault="00914CEC" w:rsidP="00914CEC">
      <w:pPr>
        <w:spacing w:after="0" w:line="360" w:lineRule="auto"/>
        <w:ind w:firstLine="284"/>
        <w:jc w:val="both"/>
        <w:rPr>
          <w:rFonts w:ascii="Century" w:hAnsi="Century" w:cs="Times New Roman"/>
          <w:bCs/>
        </w:rPr>
      </w:pPr>
      <w:r w:rsidRPr="00914CEC">
        <w:rPr>
          <w:rFonts w:ascii="Century" w:hAnsi="Century" w:cs="Times New Roman"/>
          <w:bCs/>
        </w:rPr>
        <w:t xml:space="preserve">Чрез увеличаването на публичните и частните инвестиции в научни изследвания и иновации ще се окаже положително въздействие върху МСП. Същевременно ще се инвестира в подготовка на млади и обучени кадри, които ще подпомогнат МСП със своите умения и научен експертен потенциал за развитието на технологични модернизации, иновации и нови умения. </w:t>
      </w:r>
    </w:p>
    <w:p w14:paraId="69775B15" w14:textId="260B2EB3" w:rsidR="00D62206" w:rsidRDefault="00D62206" w:rsidP="00BA75AA">
      <w:pPr>
        <w:pStyle w:val="Heading2"/>
        <w:numPr>
          <w:ilvl w:val="1"/>
          <w:numId w:val="1"/>
        </w:numPr>
        <w:tabs>
          <w:tab w:val="left" w:pos="900"/>
        </w:tabs>
        <w:spacing w:before="0"/>
        <w:ind w:left="360" w:firstLine="0"/>
      </w:pPr>
      <w:bookmarkStart w:id="29" w:name="_Toc47606630"/>
      <w:r w:rsidRPr="000E7A3A">
        <w:t>Описание на разходите и ползите</w:t>
      </w:r>
      <w:r w:rsidR="00FB588D" w:rsidRPr="000E7A3A">
        <w:t xml:space="preserve"> върху заинтересованите страни</w:t>
      </w:r>
      <w:bookmarkEnd w:id="29"/>
    </w:p>
    <w:p w14:paraId="73A957F6" w14:textId="31EFF158" w:rsidR="008D3A27" w:rsidRDefault="008D3A27" w:rsidP="00C71B08">
      <w:pPr>
        <w:spacing w:before="120"/>
        <w:jc w:val="both"/>
        <w:rPr>
          <w:rFonts w:ascii="Century" w:hAnsi="Century" w:cs="Times New Roman"/>
          <w:b/>
          <w:color w:val="1F4E79" w:themeColor="accent1" w:themeShade="80"/>
        </w:rPr>
      </w:pPr>
      <w:r w:rsidRPr="0054293B">
        <w:rPr>
          <w:rFonts w:ascii="Century" w:hAnsi="Century" w:cs="Times New Roman"/>
          <w:b/>
          <w:bCs/>
        </w:rPr>
        <w:t>Таблица №</w:t>
      </w:r>
      <w:r>
        <w:rPr>
          <w:rFonts w:ascii="Century" w:hAnsi="Century" w:cs="Times New Roman"/>
          <w:b/>
          <w:bCs/>
        </w:rPr>
        <w:t xml:space="preserve"> </w:t>
      </w:r>
      <w:r w:rsidR="0077094C">
        <w:rPr>
          <w:rFonts w:ascii="Century" w:hAnsi="Century" w:cs="Times New Roman"/>
          <w:b/>
          <w:bCs/>
        </w:rPr>
        <w:t>1</w:t>
      </w:r>
      <w:r w:rsidR="009635DA">
        <w:rPr>
          <w:rFonts w:ascii="Century" w:hAnsi="Century" w:cs="Times New Roman"/>
          <w:b/>
          <w:bCs/>
        </w:rPr>
        <w:t>6</w:t>
      </w:r>
      <w:r>
        <w:rPr>
          <w:rFonts w:ascii="Century" w:hAnsi="Century" w:cs="Times New Roman"/>
          <w:b/>
          <w:bCs/>
        </w:rPr>
        <w:t xml:space="preserve">  </w:t>
      </w:r>
      <w:r w:rsidRPr="008D3A27">
        <w:rPr>
          <w:rFonts w:ascii="Century" w:hAnsi="Century" w:cs="Times New Roman"/>
          <w:b/>
          <w:bCs/>
        </w:rPr>
        <w:t>Разходи и ползи на заинтересованите страни</w:t>
      </w:r>
    </w:p>
    <w:tbl>
      <w:tblPr>
        <w:tblStyle w:val="TableGrid"/>
        <w:tblW w:w="8995" w:type="dxa"/>
        <w:jc w:val="center"/>
        <w:tblLook w:val="04A0" w:firstRow="1" w:lastRow="0" w:firstColumn="1" w:lastColumn="0" w:noHBand="0" w:noVBand="1"/>
      </w:tblPr>
      <w:tblGrid>
        <w:gridCol w:w="2031"/>
        <w:gridCol w:w="1619"/>
        <w:gridCol w:w="2375"/>
        <w:gridCol w:w="2970"/>
      </w:tblGrid>
      <w:tr w:rsidR="00753472" w:rsidRPr="000E7A3A" w14:paraId="6BB09B9F" w14:textId="77777777" w:rsidTr="007C340F">
        <w:trPr>
          <w:jc w:val="center"/>
        </w:trPr>
        <w:tc>
          <w:tcPr>
            <w:tcW w:w="8995" w:type="dxa"/>
            <w:gridSpan w:val="4"/>
            <w:shd w:val="clear" w:color="auto" w:fill="DBDBDB" w:themeFill="accent3" w:themeFillTint="66"/>
          </w:tcPr>
          <w:p w14:paraId="4DCCA846" w14:textId="77777777" w:rsidR="00253C43" w:rsidRPr="00253C43" w:rsidRDefault="00253C43" w:rsidP="00253C43">
            <w:pPr>
              <w:spacing w:before="120" w:after="120"/>
              <w:jc w:val="center"/>
              <w:rPr>
                <w:rFonts w:ascii="Century" w:hAnsi="Century" w:cs="Times New Roman"/>
                <w:b/>
                <w:i/>
              </w:rPr>
            </w:pPr>
            <w:r w:rsidRPr="00253C43">
              <w:rPr>
                <w:rFonts w:ascii="Century" w:hAnsi="Century" w:cs="Times New Roman"/>
                <w:b/>
                <w:i/>
              </w:rPr>
              <w:t>Проблем 1: „Липса на устойчив финансов и управленски модел в областта на научните изследвания и иновациите“</w:t>
            </w:r>
          </w:p>
          <w:p w14:paraId="3F605BF9" w14:textId="77777777" w:rsidR="00253C43" w:rsidRPr="00253C43" w:rsidRDefault="00253C43" w:rsidP="00253C43">
            <w:pPr>
              <w:spacing w:before="120" w:after="120"/>
              <w:jc w:val="center"/>
              <w:rPr>
                <w:rFonts w:ascii="Century" w:hAnsi="Century" w:cs="Times New Roman"/>
                <w:b/>
                <w:i/>
              </w:rPr>
            </w:pPr>
            <w:r w:rsidRPr="00253C43">
              <w:rPr>
                <w:rFonts w:ascii="Century" w:hAnsi="Century" w:cs="Times New Roman"/>
                <w:b/>
                <w:i/>
              </w:rPr>
              <w:t>и</w:t>
            </w:r>
          </w:p>
          <w:p w14:paraId="591DEA41" w14:textId="6EB53CE4" w:rsidR="00753472" w:rsidRPr="000E7A3A" w:rsidRDefault="00253C43" w:rsidP="00253C43">
            <w:pPr>
              <w:spacing w:before="120" w:after="120"/>
              <w:jc w:val="center"/>
              <w:rPr>
                <w:rFonts w:ascii="Century" w:hAnsi="Century" w:cs="Times New Roman"/>
                <w:b/>
                <w:i/>
              </w:rPr>
            </w:pPr>
            <w:r w:rsidRPr="00253C43">
              <w:rPr>
                <w:rFonts w:ascii="Century" w:hAnsi="Century" w:cs="Times New Roman"/>
                <w:b/>
                <w:i/>
              </w:rPr>
              <w:t>Проблем2: „Липса на благоприятни условия за развитие на националния научноизследователски и иновационен човешки потенциал, което води до липса на квалифицирани кадри“</w:t>
            </w:r>
          </w:p>
        </w:tc>
      </w:tr>
      <w:tr w:rsidR="00753472" w:rsidRPr="000E7A3A" w14:paraId="4C9540F7" w14:textId="77777777" w:rsidTr="002B7A49">
        <w:trPr>
          <w:jc w:val="center"/>
        </w:trPr>
        <w:tc>
          <w:tcPr>
            <w:tcW w:w="2031" w:type="dxa"/>
            <w:shd w:val="clear" w:color="auto" w:fill="DBDBDB" w:themeFill="accent3" w:themeFillTint="66"/>
          </w:tcPr>
          <w:p w14:paraId="714F250F" w14:textId="77777777" w:rsidR="00753472" w:rsidRPr="000E7A3A" w:rsidRDefault="00753472" w:rsidP="00717937">
            <w:pPr>
              <w:spacing w:before="120" w:after="120"/>
              <w:jc w:val="both"/>
              <w:rPr>
                <w:rFonts w:ascii="Century" w:hAnsi="Century" w:cs="Times New Roman"/>
                <w:b/>
                <w:i/>
              </w:rPr>
            </w:pPr>
          </w:p>
        </w:tc>
        <w:tc>
          <w:tcPr>
            <w:tcW w:w="1619" w:type="dxa"/>
            <w:shd w:val="clear" w:color="auto" w:fill="DEEAF6" w:themeFill="accent1" w:themeFillTint="33"/>
            <w:vAlign w:val="center"/>
          </w:tcPr>
          <w:p w14:paraId="044DABDC" w14:textId="25285627" w:rsidR="00753472" w:rsidRPr="00A34A29" w:rsidRDefault="00753472" w:rsidP="00A34A29">
            <w:pPr>
              <w:spacing w:before="120" w:after="120"/>
              <w:contextualSpacing/>
              <w:jc w:val="center"/>
              <w:rPr>
                <w:rFonts w:ascii="Century" w:hAnsi="Century" w:cs="Times New Roman"/>
                <w:b/>
                <w:i/>
                <w:sz w:val="16"/>
                <w:szCs w:val="16"/>
              </w:rPr>
            </w:pPr>
            <w:r w:rsidRPr="00A34A29">
              <w:rPr>
                <w:rFonts w:ascii="Century" w:hAnsi="Century" w:cs="Times New Roman"/>
                <w:b/>
                <w:i/>
                <w:sz w:val="16"/>
                <w:szCs w:val="16"/>
              </w:rPr>
              <w:t>Вариант</w:t>
            </w:r>
            <w:r>
              <w:rPr>
                <w:rFonts w:ascii="Century" w:hAnsi="Century" w:cs="Times New Roman"/>
                <w:b/>
                <w:i/>
                <w:sz w:val="16"/>
                <w:szCs w:val="16"/>
              </w:rPr>
              <w:t xml:space="preserve"> 0 </w:t>
            </w:r>
          </w:p>
          <w:p w14:paraId="32C6D0B1" w14:textId="77777777" w:rsidR="00753472" w:rsidRPr="000E7A3A" w:rsidRDefault="00753472" w:rsidP="00A34A29">
            <w:pPr>
              <w:spacing w:before="120" w:after="120"/>
              <w:contextualSpacing/>
              <w:jc w:val="center"/>
              <w:rPr>
                <w:rFonts w:ascii="Century" w:hAnsi="Century" w:cs="Times New Roman"/>
                <w:b/>
                <w:i/>
                <w:sz w:val="16"/>
                <w:szCs w:val="16"/>
              </w:rPr>
            </w:pPr>
            <w:r w:rsidRPr="00A34A29">
              <w:rPr>
                <w:rFonts w:ascii="Century" w:hAnsi="Century" w:cs="Times New Roman"/>
                <w:b/>
                <w:i/>
                <w:sz w:val="16"/>
                <w:szCs w:val="16"/>
              </w:rPr>
              <w:t>„Без действие“:</w:t>
            </w:r>
          </w:p>
        </w:tc>
        <w:tc>
          <w:tcPr>
            <w:tcW w:w="2375" w:type="dxa"/>
            <w:shd w:val="clear" w:color="auto" w:fill="BDD6EE" w:themeFill="accent1" w:themeFillTint="66"/>
            <w:vAlign w:val="center"/>
          </w:tcPr>
          <w:p w14:paraId="1040F1DE" w14:textId="649DBA67" w:rsidR="00753472" w:rsidRPr="000E7A3A" w:rsidRDefault="00753472" w:rsidP="00717937">
            <w:pPr>
              <w:spacing w:before="120" w:after="120"/>
              <w:contextualSpacing/>
              <w:jc w:val="center"/>
              <w:rPr>
                <w:rFonts w:ascii="Century" w:hAnsi="Century" w:cs="Times New Roman"/>
                <w:b/>
                <w:i/>
                <w:sz w:val="16"/>
                <w:szCs w:val="16"/>
              </w:rPr>
            </w:pPr>
            <w:r w:rsidRPr="00A34A29">
              <w:rPr>
                <w:rFonts w:ascii="Century" w:hAnsi="Century" w:cs="Times New Roman"/>
                <w:b/>
                <w:i/>
                <w:sz w:val="16"/>
                <w:szCs w:val="16"/>
              </w:rPr>
              <w:t xml:space="preserve">Вариант </w:t>
            </w:r>
            <w:r>
              <w:rPr>
                <w:rFonts w:ascii="Century" w:hAnsi="Century" w:cs="Times New Roman"/>
                <w:b/>
                <w:i/>
                <w:sz w:val="16"/>
                <w:szCs w:val="16"/>
              </w:rPr>
              <w:t xml:space="preserve">1:  </w:t>
            </w:r>
            <w:r w:rsidRPr="00104AF0">
              <w:rPr>
                <w:rFonts w:ascii="Century" w:hAnsi="Century" w:cs="Times New Roman"/>
                <w:b/>
                <w:i/>
                <w:sz w:val="16"/>
                <w:szCs w:val="16"/>
              </w:rPr>
              <w:t>„Промени в съществуващата правна уредба“</w:t>
            </w:r>
            <w:r>
              <w:rPr>
                <w:rFonts w:ascii="Century" w:hAnsi="Century" w:cs="Times New Roman"/>
                <w:b/>
                <w:i/>
                <w:sz w:val="16"/>
                <w:szCs w:val="16"/>
              </w:rPr>
              <w:t xml:space="preserve"> </w:t>
            </w:r>
          </w:p>
        </w:tc>
        <w:tc>
          <w:tcPr>
            <w:tcW w:w="2970" w:type="dxa"/>
            <w:shd w:val="clear" w:color="auto" w:fill="9CC2E5" w:themeFill="accent1" w:themeFillTint="99"/>
            <w:vAlign w:val="center"/>
          </w:tcPr>
          <w:p w14:paraId="00146181" w14:textId="77777777" w:rsidR="00753472" w:rsidRDefault="00753472" w:rsidP="00717937">
            <w:pPr>
              <w:spacing w:before="120" w:after="120"/>
              <w:contextualSpacing/>
              <w:jc w:val="center"/>
              <w:rPr>
                <w:rFonts w:ascii="Century" w:hAnsi="Century" w:cs="Times New Roman"/>
                <w:b/>
                <w:i/>
                <w:sz w:val="16"/>
                <w:szCs w:val="16"/>
              </w:rPr>
            </w:pPr>
            <w:r w:rsidRPr="00A34A29">
              <w:rPr>
                <w:rFonts w:ascii="Century" w:hAnsi="Century" w:cs="Times New Roman"/>
                <w:b/>
                <w:i/>
                <w:sz w:val="16"/>
                <w:szCs w:val="16"/>
              </w:rPr>
              <w:t xml:space="preserve">Вариант </w:t>
            </w:r>
            <w:r>
              <w:rPr>
                <w:rFonts w:ascii="Century" w:hAnsi="Century" w:cs="Times New Roman"/>
                <w:b/>
                <w:i/>
                <w:sz w:val="16"/>
                <w:szCs w:val="16"/>
              </w:rPr>
              <w:t>2</w:t>
            </w:r>
            <w:r w:rsidRPr="00A34A29">
              <w:rPr>
                <w:rFonts w:ascii="Century" w:hAnsi="Century" w:cs="Times New Roman"/>
                <w:b/>
                <w:i/>
                <w:sz w:val="16"/>
                <w:szCs w:val="16"/>
              </w:rPr>
              <w:t>:</w:t>
            </w:r>
          </w:p>
          <w:p w14:paraId="268B83C7" w14:textId="173869BD" w:rsidR="00753472" w:rsidRPr="000E7A3A" w:rsidRDefault="00753472" w:rsidP="00717937">
            <w:pPr>
              <w:spacing w:before="120" w:after="120"/>
              <w:contextualSpacing/>
              <w:jc w:val="center"/>
              <w:rPr>
                <w:rFonts w:ascii="Century" w:hAnsi="Century" w:cs="Times New Roman"/>
                <w:b/>
                <w:i/>
                <w:sz w:val="16"/>
                <w:szCs w:val="16"/>
              </w:rPr>
            </w:pPr>
            <w:r w:rsidRPr="00104AF0">
              <w:rPr>
                <w:rFonts w:ascii="Century" w:hAnsi="Century" w:cs="Times New Roman"/>
                <w:b/>
                <w:bCs/>
                <w:i/>
                <w:sz w:val="16"/>
                <w:szCs w:val="16"/>
              </w:rPr>
              <w:t xml:space="preserve">„Законодателна </w:t>
            </w:r>
            <w:r w:rsidR="006748B2">
              <w:rPr>
                <w:rFonts w:ascii="Century" w:hAnsi="Century" w:cs="Times New Roman"/>
                <w:b/>
                <w:bCs/>
                <w:i/>
                <w:sz w:val="16"/>
                <w:szCs w:val="16"/>
              </w:rPr>
              <w:t>инициатива</w:t>
            </w:r>
            <w:r w:rsidRPr="00104AF0">
              <w:rPr>
                <w:rFonts w:ascii="Century" w:hAnsi="Century" w:cs="Times New Roman"/>
                <w:b/>
                <w:bCs/>
                <w:i/>
                <w:sz w:val="16"/>
                <w:szCs w:val="16"/>
              </w:rPr>
              <w:t xml:space="preserve"> чрез приемане на Закон за насърчаването на научните изследвания и иновациите (Закон)“.</w:t>
            </w:r>
          </w:p>
        </w:tc>
      </w:tr>
      <w:tr w:rsidR="00753472" w:rsidRPr="000E7A3A" w14:paraId="42DB0FF3" w14:textId="77777777" w:rsidTr="002B7A49">
        <w:trPr>
          <w:jc w:val="center"/>
        </w:trPr>
        <w:tc>
          <w:tcPr>
            <w:tcW w:w="2031" w:type="dxa"/>
            <w:shd w:val="clear" w:color="auto" w:fill="DBDBDB" w:themeFill="accent3" w:themeFillTint="66"/>
          </w:tcPr>
          <w:p w14:paraId="14EA3194" w14:textId="5542D860" w:rsidR="00753472" w:rsidRPr="002B7A49" w:rsidRDefault="00753472" w:rsidP="00A34A29">
            <w:pPr>
              <w:spacing w:before="120" w:after="120"/>
              <w:jc w:val="both"/>
              <w:rPr>
                <w:rFonts w:ascii="Century" w:hAnsi="Century" w:cs="Times New Roman"/>
                <w:b/>
                <w:i/>
                <w:sz w:val="20"/>
                <w:szCs w:val="20"/>
              </w:rPr>
            </w:pPr>
            <w:r w:rsidRPr="002B7A49">
              <w:rPr>
                <w:rFonts w:ascii="Century" w:hAnsi="Century" w:cs="Times New Roman"/>
                <w:b/>
                <w:i/>
                <w:sz w:val="20"/>
                <w:szCs w:val="20"/>
              </w:rPr>
              <w:t>Заинтересована страна/група 1: Институции, формиращи политиката за НИИ, институции, финансиращи НИИ и институции, извършващи НИИ</w:t>
            </w:r>
            <w:r w:rsidRPr="002B7A49">
              <w:rPr>
                <w:rStyle w:val="FootnoteReference"/>
                <w:rFonts w:ascii="Century" w:hAnsi="Century" w:cs="Times New Roman"/>
                <w:b/>
                <w:i/>
                <w:sz w:val="20"/>
                <w:szCs w:val="20"/>
              </w:rPr>
              <w:footnoteReference w:id="1"/>
            </w:r>
          </w:p>
        </w:tc>
        <w:tc>
          <w:tcPr>
            <w:tcW w:w="1619" w:type="dxa"/>
            <w:shd w:val="clear" w:color="auto" w:fill="DEEAF6" w:themeFill="accent1" w:themeFillTint="33"/>
          </w:tcPr>
          <w:p w14:paraId="777CB92E" w14:textId="096E065B" w:rsidR="00753472" w:rsidRDefault="00753472" w:rsidP="00A34A29">
            <w:pPr>
              <w:jc w:val="both"/>
              <w:rPr>
                <w:rFonts w:ascii="Century" w:hAnsi="Century" w:cs="Times New Roman"/>
                <w:b/>
                <w:i/>
                <w:sz w:val="16"/>
                <w:szCs w:val="16"/>
              </w:rPr>
            </w:pPr>
            <w:r>
              <w:rPr>
                <w:rFonts w:ascii="Century" w:hAnsi="Century" w:cs="Times New Roman"/>
                <w:b/>
                <w:i/>
                <w:sz w:val="16"/>
                <w:szCs w:val="16"/>
              </w:rPr>
              <w:t xml:space="preserve">Разходи: </w:t>
            </w:r>
            <w:r w:rsidRPr="00E873BE">
              <w:rPr>
                <w:rFonts w:ascii="Century" w:hAnsi="Century" w:cs="Times New Roman"/>
                <w:bCs/>
                <w:i/>
                <w:sz w:val="16"/>
                <w:szCs w:val="16"/>
              </w:rPr>
              <w:t xml:space="preserve">разходите ще се запазят в сегашното състояние в размер 325 833 000 лв.   системата ще бъде </w:t>
            </w:r>
            <w:proofErr w:type="spellStart"/>
            <w:r w:rsidRPr="00E873BE">
              <w:rPr>
                <w:rFonts w:ascii="Century" w:hAnsi="Century" w:cs="Times New Roman"/>
                <w:bCs/>
                <w:i/>
                <w:sz w:val="16"/>
                <w:szCs w:val="16"/>
              </w:rPr>
              <w:t>недофинансирана</w:t>
            </w:r>
            <w:proofErr w:type="spellEnd"/>
          </w:p>
          <w:p w14:paraId="06D8FF51" w14:textId="77777777" w:rsidR="00753472" w:rsidRPr="000E7A3A" w:rsidRDefault="00753472" w:rsidP="00A34A29">
            <w:pPr>
              <w:jc w:val="both"/>
              <w:rPr>
                <w:rFonts w:ascii="Century" w:hAnsi="Century" w:cs="Times New Roman"/>
                <w:b/>
                <w:i/>
                <w:sz w:val="16"/>
                <w:szCs w:val="16"/>
              </w:rPr>
            </w:pPr>
          </w:p>
          <w:p w14:paraId="4DC78597" w14:textId="36030C66" w:rsidR="00753472" w:rsidRPr="000E7A3A" w:rsidRDefault="00753472" w:rsidP="00A34A29">
            <w:pPr>
              <w:jc w:val="both"/>
              <w:rPr>
                <w:rFonts w:ascii="Century" w:hAnsi="Century" w:cs="Times New Roman"/>
                <w:b/>
                <w:i/>
                <w:sz w:val="16"/>
                <w:szCs w:val="16"/>
              </w:rPr>
            </w:pPr>
            <w:r>
              <w:rPr>
                <w:rFonts w:ascii="Century" w:hAnsi="Century" w:cs="Times New Roman"/>
                <w:b/>
                <w:i/>
                <w:sz w:val="16"/>
                <w:szCs w:val="16"/>
              </w:rPr>
              <w:t xml:space="preserve">Ползи: </w:t>
            </w:r>
            <w:r w:rsidRPr="00E873BE">
              <w:rPr>
                <w:rFonts w:ascii="Century" w:hAnsi="Century" w:cs="Times New Roman"/>
                <w:bCs/>
                <w:i/>
                <w:sz w:val="16"/>
                <w:szCs w:val="16"/>
              </w:rPr>
              <w:t>Няма</w:t>
            </w:r>
          </w:p>
        </w:tc>
        <w:tc>
          <w:tcPr>
            <w:tcW w:w="2375" w:type="dxa"/>
            <w:shd w:val="clear" w:color="auto" w:fill="DEEAF6" w:themeFill="accent1" w:themeFillTint="33"/>
          </w:tcPr>
          <w:p w14:paraId="7A5CD069" w14:textId="7AD7996D" w:rsidR="00753472" w:rsidRDefault="00753472" w:rsidP="00A34A29">
            <w:pPr>
              <w:jc w:val="both"/>
              <w:rPr>
                <w:rFonts w:ascii="Century" w:hAnsi="Century" w:cs="Times New Roman"/>
                <w:b/>
                <w:i/>
                <w:sz w:val="16"/>
                <w:szCs w:val="16"/>
              </w:rPr>
            </w:pPr>
            <w:r>
              <w:rPr>
                <w:rFonts w:ascii="Century" w:hAnsi="Century" w:cs="Times New Roman"/>
                <w:b/>
                <w:i/>
                <w:sz w:val="16"/>
                <w:szCs w:val="16"/>
              </w:rPr>
              <w:t>Разходи:</w:t>
            </w:r>
            <w:r w:rsidRPr="000E7A3A">
              <w:rPr>
                <w:rFonts w:ascii="Century" w:hAnsi="Century" w:cs="Times New Roman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Century" w:hAnsi="Century" w:cs="Times New Roman"/>
                <w:b/>
                <w:i/>
                <w:sz w:val="16"/>
                <w:szCs w:val="16"/>
              </w:rPr>
              <w:t xml:space="preserve"> </w:t>
            </w:r>
            <w:r w:rsidRPr="00E873BE">
              <w:rPr>
                <w:rFonts w:ascii="Century" w:hAnsi="Century" w:cs="Times New Roman"/>
                <w:bCs/>
                <w:i/>
                <w:sz w:val="16"/>
                <w:szCs w:val="16"/>
              </w:rPr>
              <w:t>Частично ще се приложат част от европейските политики, което няма да се отрази съществено на разходите за системата</w:t>
            </w:r>
          </w:p>
          <w:p w14:paraId="55B45530" w14:textId="77777777" w:rsidR="00753472" w:rsidRPr="000E7A3A" w:rsidRDefault="00753472" w:rsidP="00A34A29">
            <w:pPr>
              <w:jc w:val="both"/>
              <w:rPr>
                <w:rFonts w:ascii="Century" w:hAnsi="Century" w:cs="Times New Roman"/>
                <w:b/>
                <w:i/>
                <w:sz w:val="16"/>
                <w:szCs w:val="16"/>
              </w:rPr>
            </w:pPr>
          </w:p>
          <w:p w14:paraId="0234F4D3" w14:textId="12A84F16" w:rsidR="00753472" w:rsidRPr="000E7A3A" w:rsidRDefault="00753472" w:rsidP="00A34A29">
            <w:pPr>
              <w:jc w:val="both"/>
              <w:rPr>
                <w:rFonts w:ascii="Century" w:hAnsi="Century" w:cs="Times New Roman"/>
                <w:b/>
                <w:i/>
                <w:sz w:val="16"/>
                <w:szCs w:val="16"/>
              </w:rPr>
            </w:pPr>
            <w:r>
              <w:rPr>
                <w:rFonts w:ascii="Century" w:hAnsi="Century" w:cs="Times New Roman"/>
                <w:b/>
                <w:i/>
                <w:sz w:val="16"/>
                <w:szCs w:val="16"/>
              </w:rPr>
              <w:t xml:space="preserve">Ползи:  </w:t>
            </w:r>
            <w:r w:rsidRPr="00E873BE">
              <w:rPr>
                <w:rFonts w:ascii="Century" w:hAnsi="Century" w:cs="Times New Roman"/>
                <w:bCs/>
                <w:i/>
                <w:sz w:val="16"/>
                <w:szCs w:val="16"/>
              </w:rPr>
              <w:t>Дори и да са налице частични ползи, няма да са достатъчни за постигане на съществен напредък</w:t>
            </w:r>
          </w:p>
        </w:tc>
        <w:tc>
          <w:tcPr>
            <w:tcW w:w="2970" w:type="dxa"/>
            <w:shd w:val="clear" w:color="auto" w:fill="DEEAF6" w:themeFill="accent1" w:themeFillTint="33"/>
          </w:tcPr>
          <w:p w14:paraId="7F7F8297" w14:textId="77777777" w:rsidR="00753472" w:rsidRPr="00E873BE" w:rsidRDefault="00753472" w:rsidP="00AA3DF5">
            <w:pPr>
              <w:jc w:val="both"/>
              <w:rPr>
                <w:rFonts w:ascii="Century" w:hAnsi="Century" w:cs="Times New Roman"/>
                <w:bCs/>
                <w:i/>
                <w:sz w:val="16"/>
                <w:szCs w:val="16"/>
              </w:rPr>
            </w:pPr>
            <w:r>
              <w:rPr>
                <w:rFonts w:ascii="Century" w:hAnsi="Century" w:cs="Times New Roman"/>
                <w:b/>
                <w:i/>
                <w:sz w:val="16"/>
                <w:szCs w:val="16"/>
              </w:rPr>
              <w:t xml:space="preserve">Разходи: </w:t>
            </w:r>
            <w:r w:rsidRPr="00E873BE">
              <w:rPr>
                <w:rFonts w:ascii="Century" w:hAnsi="Century" w:cs="Times New Roman"/>
                <w:bCs/>
                <w:i/>
                <w:sz w:val="16"/>
                <w:szCs w:val="16"/>
              </w:rPr>
              <w:t>разходи за</w:t>
            </w:r>
          </w:p>
          <w:p w14:paraId="77796736" w14:textId="76F0E787" w:rsidR="00753472" w:rsidRPr="00E873BE" w:rsidRDefault="00753472" w:rsidP="00AA3DF5">
            <w:pPr>
              <w:jc w:val="both"/>
              <w:rPr>
                <w:rFonts w:ascii="Century" w:hAnsi="Century" w:cs="Times New Roman"/>
                <w:bCs/>
                <w:i/>
                <w:sz w:val="16"/>
                <w:szCs w:val="16"/>
              </w:rPr>
            </w:pPr>
            <w:r w:rsidRPr="00E873BE">
              <w:rPr>
                <w:rFonts w:ascii="Century" w:hAnsi="Century" w:cs="Times New Roman"/>
                <w:bCs/>
                <w:i/>
                <w:sz w:val="16"/>
                <w:szCs w:val="16"/>
              </w:rPr>
              <w:t>прилагане и</w:t>
            </w:r>
            <w:r w:rsidR="00E873BE">
              <w:rPr>
                <w:rFonts w:ascii="Century" w:hAnsi="Century" w:cs="Times New Roman"/>
                <w:bCs/>
                <w:i/>
                <w:sz w:val="16"/>
                <w:szCs w:val="16"/>
              </w:rPr>
              <w:t xml:space="preserve"> </w:t>
            </w:r>
            <w:r w:rsidRPr="00E873BE">
              <w:rPr>
                <w:rFonts w:ascii="Century" w:hAnsi="Century" w:cs="Times New Roman"/>
                <w:bCs/>
                <w:i/>
                <w:sz w:val="16"/>
                <w:szCs w:val="16"/>
              </w:rPr>
              <w:t>администриране на</w:t>
            </w:r>
            <w:r w:rsidR="00E873BE">
              <w:rPr>
                <w:rFonts w:ascii="Century" w:hAnsi="Century" w:cs="Times New Roman"/>
                <w:bCs/>
                <w:i/>
                <w:sz w:val="16"/>
                <w:szCs w:val="16"/>
              </w:rPr>
              <w:t xml:space="preserve"> </w:t>
            </w:r>
            <w:r w:rsidRPr="00E873BE">
              <w:rPr>
                <w:rFonts w:ascii="Century" w:hAnsi="Century" w:cs="Times New Roman"/>
                <w:bCs/>
                <w:i/>
                <w:sz w:val="16"/>
                <w:szCs w:val="16"/>
              </w:rPr>
              <w:t>закона и постигане на устойчиво финансиране в зависимост от ръста на БВП ( годишен размер на средствата от държавния бюджет не по малък от 1% от  БВП). За 2021 г. бюджетните разходи за НИРД са в размер на 0,25 % от БВП</w:t>
            </w:r>
          </w:p>
          <w:p w14:paraId="44A0E2B9" w14:textId="07798153" w:rsidR="00753472" w:rsidRDefault="00753472" w:rsidP="00A34A29">
            <w:pPr>
              <w:jc w:val="both"/>
              <w:rPr>
                <w:rFonts w:ascii="Century" w:hAnsi="Century" w:cs="Times New Roman"/>
                <w:b/>
                <w:i/>
                <w:sz w:val="16"/>
                <w:szCs w:val="16"/>
              </w:rPr>
            </w:pPr>
          </w:p>
          <w:p w14:paraId="444E1F1B" w14:textId="5DEEBBFB" w:rsidR="00753472" w:rsidRPr="000E7A3A" w:rsidRDefault="00753472" w:rsidP="00A34A29">
            <w:pPr>
              <w:jc w:val="both"/>
              <w:rPr>
                <w:rFonts w:ascii="Century" w:hAnsi="Century" w:cs="Times New Roman"/>
                <w:b/>
                <w:i/>
                <w:sz w:val="16"/>
                <w:szCs w:val="16"/>
              </w:rPr>
            </w:pPr>
            <w:r>
              <w:rPr>
                <w:rFonts w:ascii="Century" w:hAnsi="Century" w:cs="Times New Roman"/>
                <w:b/>
                <w:i/>
                <w:sz w:val="16"/>
                <w:szCs w:val="16"/>
              </w:rPr>
              <w:t xml:space="preserve">Ползи: </w:t>
            </w:r>
            <w:r w:rsidRPr="000E7A3A">
              <w:rPr>
                <w:rFonts w:ascii="Century" w:hAnsi="Century" w:cs="Times New Roman"/>
                <w:b/>
                <w:i/>
                <w:sz w:val="16"/>
                <w:szCs w:val="16"/>
              </w:rPr>
              <w:t xml:space="preserve"> </w:t>
            </w:r>
            <w:r w:rsidRPr="00E873BE">
              <w:rPr>
                <w:rFonts w:ascii="Century" w:hAnsi="Century" w:cs="Times New Roman"/>
                <w:bCs/>
                <w:i/>
                <w:sz w:val="16"/>
                <w:szCs w:val="16"/>
              </w:rPr>
              <w:t>Нарастване над три пъти на средствата от ДБ за НИРД</w:t>
            </w:r>
          </w:p>
        </w:tc>
      </w:tr>
      <w:tr w:rsidR="00753472" w:rsidRPr="000E7A3A" w14:paraId="34A434F5" w14:textId="77777777" w:rsidTr="002B7A49">
        <w:trPr>
          <w:jc w:val="center"/>
        </w:trPr>
        <w:tc>
          <w:tcPr>
            <w:tcW w:w="2031" w:type="dxa"/>
            <w:shd w:val="clear" w:color="auto" w:fill="DBDBDB" w:themeFill="accent3" w:themeFillTint="66"/>
          </w:tcPr>
          <w:p w14:paraId="4C09B284" w14:textId="78E6D16C" w:rsidR="00753472" w:rsidRPr="002B7A49" w:rsidRDefault="00753472" w:rsidP="00A34A29">
            <w:pPr>
              <w:spacing w:before="120" w:after="120"/>
              <w:jc w:val="both"/>
              <w:rPr>
                <w:rFonts w:ascii="Century" w:hAnsi="Century" w:cs="Times New Roman"/>
                <w:b/>
                <w:i/>
                <w:sz w:val="20"/>
                <w:szCs w:val="20"/>
              </w:rPr>
            </w:pPr>
            <w:r w:rsidRPr="002B7A49">
              <w:rPr>
                <w:rFonts w:ascii="Century" w:hAnsi="Century" w:cs="Times New Roman"/>
                <w:b/>
                <w:i/>
                <w:sz w:val="20"/>
                <w:szCs w:val="20"/>
              </w:rPr>
              <w:t>Заинтересована страна/група 2:</w:t>
            </w:r>
          </w:p>
          <w:p w14:paraId="49FD16F7" w14:textId="1CC9F978" w:rsidR="00753472" w:rsidRPr="002B7A49" w:rsidRDefault="00753472" w:rsidP="00A34A29">
            <w:pPr>
              <w:spacing w:before="120" w:after="120"/>
              <w:jc w:val="both"/>
              <w:rPr>
                <w:rFonts w:ascii="Century" w:hAnsi="Century" w:cs="Times New Roman"/>
                <w:b/>
                <w:i/>
                <w:sz w:val="20"/>
                <w:szCs w:val="20"/>
              </w:rPr>
            </w:pPr>
            <w:r w:rsidRPr="002B7A49">
              <w:rPr>
                <w:rFonts w:ascii="Century" w:hAnsi="Century" w:cs="Times New Roman"/>
                <w:b/>
                <w:i/>
                <w:sz w:val="20"/>
                <w:szCs w:val="20"/>
              </w:rPr>
              <w:t>Персонал, зает с НИРД</w:t>
            </w:r>
          </w:p>
          <w:p w14:paraId="68FFADAC" w14:textId="55DE4BAB" w:rsidR="00753472" w:rsidRPr="002B7A49" w:rsidRDefault="00753472" w:rsidP="00A34A29">
            <w:pPr>
              <w:spacing w:before="120" w:after="120"/>
              <w:jc w:val="both"/>
              <w:rPr>
                <w:rFonts w:ascii="Century" w:hAnsi="Century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619" w:type="dxa"/>
            <w:shd w:val="clear" w:color="auto" w:fill="DEEAF6" w:themeFill="accent1" w:themeFillTint="33"/>
          </w:tcPr>
          <w:p w14:paraId="33B69BDE" w14:textId="3339FCB7" w:rsidR="00753472" w:rsidRPr="0049402D" w:rsidRDefault="00753472" w:rsidP="00A34A29">
            <w:pPr>
              <w:jc w:val="both"/>
              <w:rPr>
                <w:rFonts w:ascii="Century" w:hAnsi="Century" w:cs="Times New Roman"/>
                <w:bCs/>
                <w:i/>
                <w:sz w:val="16"/>
                <w:szCs w:val="16"/>
              </w:rPr>
            </w:pPr>
            <w:r>
              <w:rPr>
                <w:rFonts w:ascii="Century" w:hAnsi="Century" w:cs="Times New Roman"/>
                <w:b/>
                <w:i/>
                <w:sz w:val="16"/>
                <w:szCs w:val="16"/>
              </w:rPr>
              <w:t>Разходи:</w:t>
            </w:r>
            <w:r w:rsidRPr="000E7A3A">
              <w:rPr>
                <w:rFonts w:ascii="Century" w:hAnsi="Century" w:cs="Times New Roman"/>
                <w:b/>
                <w:i/>
                <w:sz w:val="16"/>
                <w:szCs w:val="16"/>
              </w:rPr>
              <w:t xml:space="preserve"> </w:t>
            </w:r>
            <w:r w:rsidRPr="0049402D">
              <w:rPr>
                <w:rFonts w:ascii="Century" w:hAnsi="Century" w:cs="Times New Roman"/>
                <w:bCs/>
                <w:i/>
                <w:sz w:val="16"/>
                <w:szCs w:val="16"/>
              </w:rPr>
              <w:t>запазване на текущите нива (съгласно</w:t>
            </w:r>
            <w:r w:rsidR="002919EF">
              <w:rPr>
                <w:rFonts w:ascii="Century" w:hAnsi="Century" w:cs="Times New Roman"/>
                <w:bCs/>
                <w:i/>
                <w:sz w:val="16"/>
                <w:szCs w:val="16"/>
              </w:rPr>
              <w:t xml:space="preserve"> </w:t>
            </w:r>
            <w:r w:rsidRPr="0049402D">
              <w:rPr>
                <w:rFonts w:ascii="Century" w:hAnsi="Century" w:cs="Times New Roman"/>
                <w:bCs/>
                <w:i/>
                <w:sz w:val="16"/>
                <w:szCs w:val="16"/>
              </w:rPr>
              <w:t xml:space="preserve">годишен  отчет на БАН за 2021 г. </w:t>
            </w:r>
            <w:r w:rsidRPr="0049402D">
              <w:rPr>
                <w:rStyle w:val="FootnoteReference"/>
                <w:rFonts w:ascii="Century" w:hAnsi="Century" w:cs="Times New Roman"/>
                <w:bCs/>
                <w:i/>
                <w:sz w:val="16"/>
                <w:szCs w:val="16"/>
              </w:rPr>
              <w:footnoteReference w:id="2"/>
            </w:r>
            <w:r w:rsidRPr="0049402D">
              <w:rPr>
                <w:rFonts w:ascii="Century" w:hAnsi="Century" w:cs="Times New Roman"/>
                <w:bCs/>
                <w:i/>
                <w:sz w:val="16"/>
                <w:szCs w:val="16"/>
              </w:rPr>
              <w:t>разходите за персонал възлизат на 87,2 % от общия бюджет.)</w:t>
            </w:r>
          </w:p>
          <w:p w14:paraId="6065C5A3" w14:textId="44DA335C" w:rsidR="00753472" w:rsidRPr="000E7A3A" w:rsidRDefault="00753472" w:rsidP="00A34A29">
            <w:pPr>
              <w:jc w:val="both"/>
              <w:rPr>
                <w:rFonts w:ascii="Century" w:hAnsi="Century" w:cs="Times New Roman"/>
                <w:b/>
                <w:i/>
                <w:sz w:val="16"/>
                <w:szCs w:val="16"/>
              </w:rPr>
            </w:pPr>
            <w:r w:rsidRPr="00947EB1">
              <w:rPr>
                <w:rFonts w:ascii="Century" w:hAnsi="Century" w:cs="Times New Roman"/>
                <w:b/>
                <w:i/>
                <w:sz w:val="16"/>
                <w:szCs w:val="16"/>
              </w:rPr>
              <w:t>Ползи:</w:t>
            </w:r>
            <w:r w:rsidRPr="0049402D">
              <w:rPr>
                <w:rFonts w:ascii="Century" w:hAnsi="Century" w:cs="Times New Roman"/>
                <w:bCs/>
                <w:i/>
                <w:sz w:val="16"/>
                <w:szCs w:val="16"/>
              </w:rPr>
              <w:t xml:space="preserve"> не се идентифицират</w:t>
            </w:r>
            <w:r>
              <w:rPr>
                <w:rFonts w:ascii="Century" w:hAnsi="Century" w:cs="Times New Roman"/>
                <w:b/>
                <w:i/>
                <w:sz w:val="16"/>
                <w:szCs w:val="16"/>
              </w:rPr>
              <w:t xml:space="preserve"> </w:t>
            </w:r>
          </w:p>
        </w:tc>
        <w:tc>
          <w:tcPr>
            <w:tcW w:w="2375" w:type="dxa"/>
            <w:shd w:val="clear" w:color="auto" w:fill="DEEAF6" w:themeFill="accent1" w:themeFillTint="33"/>
          </w:tcPr>
          <w:p w14:paraId="3B5BDFD9" w14:textId="50E32041" w:rsidR="00753472" w:rsidRDefault="00753472" w:rsidP="00A34A29">
            <w:pPr>
              <w:jc w:val="both"/>
              <w:rPr>
                <w:rFonts w:ascii="Century" w:hAnsi="Century" w:cs="Times New Roman"/>
                <w:b/>
                <w:i/>
                <w:sz w:val="16"/>
                <w:szCs w:val="16"/>
              </w:rPr>
            </w:pPr>
            <w:r>
              <w:rPr>
                <w:rFonts w:ascii="Century" w:hAnsi="Century" w:cs="Times New Roman"/>
                <w:b/>
                <w:i/>
                <w:sz w:val="16"/>
                <w:szCs w:val="16"/>
              </w:rPr>
              <w:t xml:space="preserve">Разходи: </w:t>
            </w:r>
            <w:r w:rsidRPr="0049402D">
              <w:rPr>
                <w:rFonts w:ascii="Century" w:hAnsi="Century" w:cs="Times New Roman"/>
                <w:bCs/>
                <w:i/>
                <w:sz w:val="16"/>
                <w:szCs w:val="16"/>
              </w:rPr>
              <w:t>ще се запази текущото състояние, като е възможно да се постигне минимално нарастване на годишна база с до 15 % от държавния бюджет за НИРД</w:t>
            </w:r>
          </w:p>
          <w:p w14:paraId="4EA7554F" w14:textId="77777777" w:rsidR="00753472" w:rsidRPr="000E7A3A" w:rsidRDefault="00753472" w:rsidP="00A34A29">
            <w:pPr>
              <w:jc w:val="both"/>
              <w:rPr>
                <w:rFonts w:ascii="Century" w:hAnsi="Century" w:cs="Times New Roman"/>
                <w:b/>
                <w:i/>
                <w:sz w:val="16"/>
                <w:szCs w:val="16"/>
              </w:rPr>
            </w:pPr>
          </w:p>
          <w:p w14:paraId="04808A80" w14:textId="29C6F1BF" w:rsidR="00753472" w:rsidRPr="000E7A3A" w:rsidRDefault="00753472" w:rsidP="000A45A9">
            <w:pPr>
              <w:jc w:val="both"/>
              <w:rPr>
                <w:rFonts w:ascii="Century" w:hAnsi="Century" w:cs="Times New Roman"/>
                <w:b/>
                <w:i/>
                <w:sz w:val="16"/>
                <w:szCs w:val="16"/>
              </w:rPr>
            </w:pPr>
            <w:r>
              <w:rPr>
                <w:rFonts w:ascii="Century" w:hAnsi="Century" w:cs="Times New Roman"/>
                <w:b/>
                <w:i/>
                <w:sz w:val="16"/>
                <w:szCs w:val="16"/>
              </w:rPr>
              <w:t xml:space="preserve">Ползи: </w:t>
            </w:r>
            <w:r w:rsidRPr="000E7A3A">
              <w:rPr>
                <w:rFonts w:ascii="Century" w:hAnsi="Century" w:cs="Times New Roman"/>
                <w:b/>
                <w:i/>
                <w:sz w:val="16"/>
                <w:szCs w:val="16"/>
              </w:rPr>
              <w:t xml:space="preserve"> </w:t>
            </w:r>
            <w:r w:rsidRPr="0049402D">
              <w:rPr>
                <w:rFonts w:ascii="Century" w:hAnsi="Century" w:cs="Times New Roman"/>
                <w:bCs/>
                <w:i/>
                <w:sz w:val="16"/>
                <w:szCs w:val="16"/>
              </w:rPr>
              <w:t>индиректно ще се въздейства върху персонала с частично увеличение на</w:t>
            </w:r>
            <w:r w:rsidRPr="00772916">
              <w:rPr>
                <w:rFonts w:ascii="Century" w:hAnsi="Century" w:cs="Times New Roman"/>
                <w:b/>
                <w:i/>
                <w:sz w:val="16"/>
                <w:szCs w:val="16"/>
              </w:rPr>
              <w:t xml:space="preserve"> </w:t>
            </w:r>
            <w:r w:rsidRPr="000A45A9">
              <w:rPr>
                <w:rFonts w:ascii="Century" w:hAnsi="Century" w:cs="Times New Roman"/>
                <w:bCs/>
                <w:i/>
                <w:sz w:val="16"/>
                <w:szCs w:val="16"/>
              </w:rPr>
              <w:t>средствата за изпълнение на НД</w:t>
            </w:r>
            <w:r w:rsidRPr="00772916">
              <w:rPr>
                <w:rFonts w:ascii="Century" w:hAnsi="Century" w:cs="Times New Roman"/>
                <w:b/>
                <w:i/>
                <w:sz w:val="16"/>
                <w:szCs w:val="16"/>
              </w:rPr>
              <w:t xml:space="preserve"> </w:t>
            </w:r>
          </w:p>
        </w:tc>
        <w:tc>
          <w:tcPr>
            <w:tcW w:w="2970" w:type="dxa"/>
            <w:shd w:val="clear" w:color="auto" w:fill="DEEAF6" w:themeFill="accent1" w:themeFillTint="33"/>
          </w:tcPr>
          <w:p w14:paraId="524DF8F6" w14:textId="4FABAF94" w:rsidR="00753472" w:rsidRPr="0049402D" w:rsidRDefault="00753472" w:rsidP="00A34A29">
            <w:pPr>
              <w:jc w:val="both"/>
              <w:rPr>
                <w:rFonts w:ascii="Century" w:hAnsi="Century" w:cs="Times New Roman"/>
                <w:bCs/>
                <w:i/>
                <w:sz w:val="16"/>
                <w:szCs w:val="16"/>
              </w:rPr>
            </w:pPr>
            <w:r>
              <w:rPr>
                <w:rFonts w:ascii="Century" w:hAnsi="Century" w:cs="Times New Roman"/>
                <w:b/>
                <w:i/>
                <w:sz w:val="16"/>
                <w:szCs w:val="16"/>
              </w:rPr>
              <w:t>Разходи:</w:t>
            </w:r>
            <w:r w:rsidRPr="000E7A3A">
              <w:rPr>
                <w:rFonts w:ascii="Century" w:hAnsi="Century" w:cs="Times New Roman"/>
                <w:b/>
                <w:i/>
                <w:sz w:val="16"/>
                <w:szCs w:val="16"/>
              </w:rPr>
              <w:t xml:space="preserve"> </w:t>
            </w:r>
            <w:r w:rsidRPr="0049402D">
              <w:rPr>
                <w:rFonts w:ascii="Century" w:hAnsi="Century" w:cs="Times New Roman"/>
                <w:bCs/>
                <w:i/>
                <w:sz w:val="16"/>
                <w:szCs w:val="16"/>
              </w:rPr>
              <w:t>Предвижда се устойчиво увеличение на средствата за персонал  с около 30 % на годишна база</w:t>
            </w:r>
          </w:p>
          <w:p w14:paraId="1454D282" w14:textId="77777777" w:rsidR="00753472" w:rsidRPr="000E7A3A" w:rsidRDefault="00753472" w:rsidP="00A34A29">
            <w:pPr>
              <w:jc w:val="both"/>
              <w:rPr>
                <w:rFonts w:ascii="Century" w:hAnsi="Century" w:cs="Times New Roman"/>
                <w:b/>
                <w:i/>
                <w:sz w:val="16"/>
                <w:szCs w:val="16"/>
              </w:rPr>
            </w:pPr>
          </w:p>
          <w:p w14:paraId="151C703D" w14:textId="1D3F55FC" w:rsidR="00753472" w:rsidRPr="000E7A3A" w:rsidRDefault="00753472" w:rsidP="00A34A29">
            <w:pPr>
              <w:jc w:val="both"/>
              <w:rPr>
                <w:rFonts w:ascii="Century" w:hAnsi="Century" w:cs="Times New Roman"/>
                <w:b/>
                <w:i/>
                <w:sz w:val="16"/>
                <w:szCs w:val="16"/>
              </w:rPr>
            </w:pPr>
            <w:r>
              <w:rPr>
                <w:rFonts w:ascii="Century" w:hAnsi="Century" w:cs="Times New Roman"/>
                <w:b/>
                <w:i/>
                <w:sz w:val="16"/>
                <w:szCs w:val="16"/>
              </w:rPr>
              <w:t xml:space="preserve">Ползи: </w:t>
            </w:r>
            <w:r w:rsidRPr="000E7A3A">
              <w:rPr>
                <w:rFonts w:ascii="Century" w:hAnsi="Century" w:cs="Times New Roman"/>
                <w:b/>
                <w:i/>
                <w:sz w:val="16"/>
                <w:szCs w:val="16"/>
              </w:rPr>
              <w:t xml:space="preserve"> </w:t>
            </w:r>
            <w:r w:rsidRPr="0049402D">
              <w:rPr>
                <w:rFonts w:ascii="Century" w:hAnsi="Century" w:cs="Times New Roman"/>
                <w:bCs/>
                <w:i/>
                <w:sz w:val="16"/>
                <w:szCs w:val="16"/>
              </w:rPr>
              <w:t>Нарастване над три пъти на средствата от ДБ за НИРД, като по този начин се очаква привличане  на специалисти, заети с научноизследователска дейност. Очаква се увеличение на персонала, зает с НИРД с 1,5 пъти спрямо сегашните нива</w:t>
            </w:r>
          </w:p>
        </w:tc>
      </w:tr>
      <w:tr w:rsidR="00753472" w:rsidRPr="000E7A3A" w14:paraId="5E09798E" w14:textId="77777777" w:rsidTr="002B7A49">
        <w:trPr>
          <w:jc w:val="center"/>
        </w:trPr>
        <w:tc>
          <w:tcPr>
            <w:tcW w:w="2031" w:type="dxa"/>
            <w:shd w:val="clear" w:color="auto" w:fill="DBDBDB" w:themeFill="accent3" w:themeFillTint="66"/>
          </w:tcPr>
          <w:p w14:paraId="7D27BA87" w14:textId="77777777" w:rsidR="00753472" w:rsidRPr="002B7A49" w:rsidRDefault="00753472" w:rsidP="00A34A29">
            <w:pPr>
              <w:spacing w:before="120" w:after="120"/>
              <w:jc w:val="both"/>
              <w:rPr>
                <w:rFonts w:ascii="Century" w:hAnsi="Century" w:cs="Times New Roman"/>
                <w:b/>
                <w:i/>
                <w:sz w:val="20"/>
                <w:szCs w:val="20"/>
              </w:rPr>
            </w:pPr>
            <w:r w:rsidRPr="002B7A49">
              <w:rPr>
                <w:rFonts w:ascii="Century" w:hAnsi="Century" w:cs="Times New Roman"/>
                <w:b/>
                <w:i/>
                <w:sz w:val="20"/>
                <w:szCs w:val="20"/>
              </w:rPr>
              <w:lastRenderedPageBreak/>
              <w:t>Заинтересована страна/група 3:</w:t>
            </w:r>
          </w:p>
          <w:p w14:paraId="1A905B5F" w14:textId="4749CAB3" w:rsidR="00753472" w:rsidRPr="000E7A3A" w:rsidRDefault="00753472" w:rsidP="00A34A29">
            <w:pPr>
              <w:spacing w:before="120" w:after="120"/>
              <w:jc w:val="both"/>
              <w:rPr>
                <w:rFonts w:ascii="Century" w:hAnsi="Century" w:cs="Times New Roman"/>
                <w:b/>
                <w:i/>
              </w:rPr>
            </w:pPr>
            <w:r w:rsidRPr="002B7A49">
              <w:rPr>
                <w:rFonts w:ascii="Century" w:hAnsi="Century" w:cs="Times New Roman"/>
                <w:b/>
                <w:i/>
                <w:sz w:val="20"/>
                <w:szCs w:val="20"/>
              </w:rPr>
              <w:t>Социално- икономически субекти, потребители на резултати от НИРД (бизнеса и гражданите)</w:t>
            </w:r>
          </w:p>
        </w:tc>
        <w:tc>
          <w:tcPr>
            <w:tcW w:w="1619" w:type="dxa"/>
            <w:shd w:val="clear" w:color="auto" w:fill="DEEAF6" w:themeFill="accent1" w:themeFillTint="33"/>
          </w:tcPr>
          <w:p w14:paraId="2F0E001D" w14:textId="1D60219E" w:rsidR="00753472" w:rsidRPr="002B7A49" w:rsidRDefault="00753472" w:rsidP="00A34A29">
            <w:pPr>
              <w:jc w:val="both"/>
              <w:rPr>
                <w:rFonts w:ascii="Century" w:hAnsi="Century" w:cs="Times New Roman"/>
                <w:bCs/>
                <w:i/>
                <w:sz w:val="16"/>
                <w:szCs w:val="16"/>
              </w:rPr>
            </w:pPr>
            <w:r>
              <w:rPr>
                <w:rFonts w:ascii="Century" w:hAnsi="Century" w:cs="Times New Roman"/>
                <w:b/>
                <w:i/>
                <w:sz w:val="16"/>
                <w:szCs w:val="16"/>
              </w:rPr>
              <w:t>Разходи:</w:t>
            </w:r>
            <w:r w:rsidRPr="000E7A3A">
              <w:rPr>
                <w:rFonts w:ascii="Century" w:hAnsi="Century" w:cs="Times New Roman"/>
                <w:b/>
                <w:i/>
                <w:sz w:val="16"/>
                <w:szCs w:val="16"/>
              </w:rPr>
              <w:t xml:space="preserve"> </w:t>
            </w:r>
            <w:r w:rsidRPr="002B7A49">
              <w:rPr>
                <w:rFonts w:ascii="Century" w:hAnsi="Century" w:cs="Times New Roman"/>
                <w:bCs/>
                <w:i/>
                <w:sz w:val="16"/>
                <w:szCs w:val="16"/>
              </w:rPr>
              <w:t>ще се запазят текущите нива</w:t>
            </w:r>
          </w:p>
          <w:p w14:paraId="47271FA4" w14:textId="77777777" w:rsidR="00753472" w:rsidRPr="000E7A3A" w:rsidRDefault="00753472" w:rsidP="00A34A29">
            <w:pPr>
              <w:jc w:val="both"/>
              <w:rPr>
                <w:rFonts w:ascii="Century" w:hAnsi="Century" w:cs="Times New Roman"/>
                <w:b/>
                <w:i/>
                <w:sz w:val="16"/>
                <w:szCs w:val="16"/>
              </w:rPr>
            </w:pPr>
          </w:p>
          <w:p w14:paraId="42F5BEE1" w14:textId="38A468D4" w:rsidR="00753472" w:rsidRPr="000E7A3A" w:rsidRDefault="00753472" w:rsidP="00A34A29">
            <w:pPr>
              <w:jc w:val="both"/>
              <w:rPr>
                <w:rFonts w:ascii="Century" w:hAnsi="Century" w:cs="Times New Roman"/>
                <w:b/>
                <w:i/>
                <w:sz w:val="16"/>
                <w:szCs w:val="16"/>
              </w:rPr>
            </w:pPr>
            <w:r>
              <w:rPr>
                <w:rFonts w:ascii="Century" w:hAnsi="Century" w:cs="Times New Roman"/>
                <w:b/>
                <w:i/>
                <w:sz w:val="16"/>
                <w:szCs w:val="16"/>
              </w:rPr>
              <w:t xml:space="preserve">Ползи:  </w:t>
            </w:r>
            <w:r w:rsidRPr="002B7A49">
              <w:rPr>
                <w:rFonts w:ascii="Century" w:hAnsi="Century" w:cs="Times New Roman"/>
                <w:bCs/>
                <w:i/>
                <w:sz w:val="16"/>
                <w:szCs w:val="16"/>
              </w:rPr>
              <w:t>не се предвиждат ползи</w:t>
            </w:r>
          </w:p>
        </w:tc>
        <w:tc>
          <w:tcPr>
            <w:tcW w:w="2375" w:type="dxa"/>
            <w:shd w:val="clear" w:color="auto" w:fill="DEEAF6" w:themeFill="accent1" w:themeFillTint="33"/>
          </w:tcPr>
          <w:p w14:paraId="68A89195" w14:textId="5822B7F2" w:rsidR="00753472" w:rsidRPr="002B7A49" w:rsidRDefault="00753472" w:rsidP="00A34A29">
            <w:pPr>
              <w:jc w:val="both"/>
              <w:rPr>
                <w:rFonts w:ascii="Century" w:hAnsi="Century" w:cs="Times New Roman"/>
                <w:bCs/>
                <w:i/>
                <w:sz w:val="16"/>
                <w:szCs w:val="16"/>
              </w:rPr>
            </w:pPr>
            <w:r>
              <w:rPr>
                <w:rFonts w:ascii="Century" w:hAnsi="Century" w:cs="Times New Roman"/>
                <w:b/>
                <w:i/>
                <w:sz w:val="16"/>
                <w:szCs w:val="16"/>
              </w:rPr>
              <w:t>Разходи:</w:t>
            </w:r>
            <w:r w:rsidRPr="000E7A3A">
              <w:rPr>
                <w:rFonts w:ascii="Century" w:hAnsi="Century" w:cs="Times New Roman"/>
                <w:b/>
                <w:i/>
                <w:sz w:val="16"/>
                <w:szCs w:val="16"/>
              </w:rPr>
              <w:t xml:space="preserve"> </w:t>
            </w:r>
            <w:r w:rsidRPr="002B7A49">
              <w:rPr>
                <w:rFonts w:ascii="Century" w:hAnsi="Century" w:cs="Times New Roman"/>
                <w:bCs/>
                <w:i/>
                <w:sz w:val="16"/>
                <w:szCs w:val="16"/>
              </w:rPr>
              <w:t>не се предвижда промяна на разходите по отношение  на заинтересованите лица</w:t>
            </w:r>
          </w:p>
          <w:p w14:paraId="25E5E4C9" w14:textId="77777777" w:rsidR="00753472" w:rsidRPr="000E7A3A" w:rsidRDefault="00753472" w:rsidP="00A34A29">
            <w:pPr>
              <w:jc w:val="both"/>
              <w:rPr>
                <w:rFonts w:ascii="Century" w:hAnsi="Century" w:cs="Times New Roman"/>
                <w:b/>
                <w:i/>
                <w:sz w:val="16"/>
                <w:szCs w:val="16"/>
              </w:rPr>
            </w:pPr>
          </w:p>
          <w:p w14:paraId="7F86BCD2" w14:textId="5D6C5ED6" w:rsidR="00753472" w:rsidRPr="000E7A3A" w:rsidRDefault="00753472" w:rsidP="00A34A29">
            <w:pPr>
              <w:jc w:val="both"/>
              <w:rPr>
                <w:rFonts w:ascii="Century" w:hAnsi="Century" w:cs="Times New Roman"/>
                <w:b/>
                <w:i/>
                <w:sz w:val="16"/>
                <w:szCs w:val="16"/>
              </w:rPr>
            </w:pPr>
            <w:r>
              <w:rPr>
                <w:rFonts w:ascii="Century" w:hAnsi="Century" w:cs="Times New Roman"/>
                <w:b/>
                <w:i/>
                <w:sz w:val="16"/>
                <w:szCs w:val="16"/>
              </w:rPr>
              <w:t xml:space="preserve">Ползи:   </w:t>
            </w:r>
            <w:proofErr w:type="spellStart"/>
            <w:r w:rsidR="002B7A49" w:rsidRPr="002B7A49">
              <w:rPr>
                <w:rFonts w:ascii="Century" w:hAnsi="Century" w:cs="Times New Roman"/>
                <w:bCs/>
                <w:i/>
                <w:sz w:val="16"/>
                <w:szCs w:val="16"/>
              </w:rPr>
              <w:t>Би</w:t>
            </w:r>
            <w:proofErr w:type="spellEnd"/>
            <w:r w:rsidRPr="002B7A49">
              <w:rPr>
                <w:rFonts w:ascii="Century" w:hAnsi="Century" w:cs="Times New Roman"/>
                <w:bCs/>
                <w:i/>
                <w:sz w:val="16"/>
                <w:szCs w:val="16"/>
              </w:rPr>
              <w:t xml:space="preserve"> могло да има индиректно и частично положително въздействие  върху бизнеса, като например достъп до услуги.</w:t>
            </w:r>
            <w:r>
              <w:rPr>
                <w:rFonts w:ascii="Century" w:hAnsi="Century" w:cs="Times New Roman"/>
                <w:b/>
                <w:i/>
                <w:sz w:val="16"/>
                <w:szCs w:val="16"/>
              </w:rPr>
              <w:t xml:space="preserve"> </w:t>
            </w:r>
          </w:p>
        </w:tc>
        <w:tc>
          <w:tcPr>
            <w:tcW w:w="2970" w:type="dxa"/>
            <w:shd w:val="clear" w:color="auto" w:fill="DEEAF6" w:themeFill="accent1" w:themeFillTint="33"/>
          </w:tcPr>
          <w:p w14:paraId="6F06C144" w14:textId="2505B974" w:rsidR="00753472" w:rsidRPr="002B7A49" w:rsidRDefault="00753472" w:rsidP="00A34A29">
            <w:pPr>
              <w:jc w:val="both"/>
              <w:rPr>
                <w:rFonts w:ascii="Century" w:hAnsi="Century" w:cs="Times New Roman"/>
                <w:bCs/>
                <w:i/>
                <w:sz w:val="16"/>
                <w:szCs w:val="16"/>
              </w:rPr>
            </w:pPr>
            <w:r>
              <w:rPr>
                <w:rFonts w:ascii="Century" w:hAnsi="Century" w:cs="Times New Roman"/>
                <w:b/>
                <w:i/>
                <w:sz w:val="16"/>
                <w:szCs w:val="16"/>
              </w:rPr>
              <w:t>Разходи:</w:t>
            </w:r>
            <w:r w:rsidRPr="000E7A3A">
              <w:rPr>
                <w:rFonts w:ascii="Century" w:hAnsi="Century" w:cs="Times New Roman"/>
                <w:b/>
                <w:i/>
                <w:sz w:val="16"/>
                <w:szCs w:val="16"/>
              </w:rPr>
              <w:t xml:space="preserve"> </w:t>
            </w:r>
            <w:r w:rsidRPr="002B7A49">
              <w:rPr>
                <w:rFonts w:ascii="Century" w:hAnsi="Century" w:cs="Times New Roman"/>
                <w:bCs/>
                <w:i/>
                <w:sz w:val="16"/>
                <w:szCs w:val="16"/>
              </w:rPr>
              <w:t>Регламентирането на взаимоотношенията между науката и бизнеса ще улесни процеса на трансфер на знания и технологии. По този начин ще се приложат финансови схеми за подпомагане на процеса със средства от ДБ и структурните фондове на ЕС</w:t>
            </w:r>
          </w:p>
          <w:p w14:paraId="71314D01" w14:textId="77777777" w:rsidR="00753472" w:rsidRPr="000E7A3A" w:rsidRDefault="00753472" w:rsidP="00A34A29">
            <w:pPr>
              <w:jc w:val="both"/>
              <w:rPr>
                <w:rFonts w:ascii="Century" w:hAnsi="Century" w:cs="Times New Roman"/>
                <w:b/>
                <w:i/>
                <w:sz w:val="16"/>
                <w:szCs w:val="16"/>
              </w:rPr>
            </w:pPr>
          </w:p>
          <w:p w14:paraId="0B641095" w14:textId="43A16341" w:rsidR="00753472" w:rsidRPr="000E7A3A" w:rsidRDefault="00753472" w:rsidP="00A34A29">
            <w:pPr>
              <w:jc w:val="both"/>
              <w:rPr>
                <w:rFonts w:ascii="Century" w:hAnsi="Century" w:cs="Times New Roman"/>
                <w:b/>
                <w:i/>
                <w:sz w:val="16"/>
                <w:szCs w:val="16"/>
              </w:rPr>
            </w:pPr>
            <w:r>
              <w:rPr>
                <w:rFonts w:ascii="Century" w:hAnsi="Century" w:cs="Times New Roman"/>
                <w:b/>
                <w:i/>
                <w:sz w:val="16"/>
                <w:szCs w:val="16"/>
              </w:rPr>
              <w:t xml:space="preserve">Ползи: </w:t>
            </w:r>
            <w:r w:rsidRPr="002B7A49">
              <w:rPr>
                <w:rFonts w:ascii="Century" w:hAnsi="Century" w:cs="Times New Roman"/>
                <w:bCs/>
                <w:i/>
                <w:sz w:val="16"/>
                <w:szCs w:val="16"/>
              </w:rPr>
              <w:t>Ще се повиши конкурентоспособността на българската икономика. Ще се предоставят повече и по-качествени продукти, от които ще могат да се възползват</w:t>
            </w:r>
            <w:r>
              <w:rPr>
                <w:rFonts w:ascii="Century" w:hAnsi="Century" w:cs="Times New Roman"/>
                <w:b/>
                <w:i/>
                <w:sz w:val="16"/>
                <w:szCs w:val="16"/>
              </w:rPr>
              <w:t xml:space="preserve"> </w:t>
            </w:r>
          </w:p>
        </w:tc>
      </w:tr>
    </w:tbl>
    <w:p w14:paraId="001ECD0C" w14:textId="77777777" w:rsidR="00B94BBD" w:rsidRDefault="00B94BBD" w:rsidP="00B94BBD">
      <w:pPr>
        <w:pStyle w:val="FootnoteText"/>
      </w:pPr>
    </w:p>
    <w:p w14:paraId="63ACC56A" w14:textId="0702590C" w:rsidR="00B94BBD" w:rsidRDefault="00B94BBD" w:rsidP="00B94BBD">
      <w:pPr>
        <w:pStyle w:val="FootnoteText"/>
      </w:pPr>
      <w:r>
        <w:t>Цитираните данни в таблицата са с източник НСИ към м. октомври 2022 г.</w:t>
      </w:r>
    </w:p>
    <w:p w14:paraId="3FF8D27B" w14:textId="761E647F" w:rsidR="00A34A29" w:rsidRDefault="00604105" w:rsidP="00B94BBD">
      <w:pPr>
        <w:jc w:val="both"/>
        <w:rPr>
          <w:rFonts w:ascii="Century" w:hAnsi="Century" w:cs="Times New Roman"/>
        </w:rPr>
      </w:pPr>
      <w:hyperlink r:id="rId11" w:history="1">
        <w:r w:rsidR="00B94BBD">
          <w:rPr>
            <w:rStyle w:val="Hyperlink"/>
          </w:rPr>
          <w:t>Отчети на БАН – Българска академия на науките (bas.bg)</w:t>
        </w:r>
      </w:hyperlink>
    </w:p>
    <w:p w14:paraId="415663A9" w14:textId="1D706905" w:rsidR="0078064C" w:rsidRDefault="008977CB" w:rsidP="00B8646D">
      <w:pPr>
        <w:pStyle w:val="Heading1"/>
      </w:pPr>
      <w:r w:rsidRPr="00B8646D">
        <w:t xml:space="preserve"> </w:t>
      </w:r>
      <w:bookmarkStart w:id="30" w:name="_Toc47606631"/>
      <w:r w:rsidRPr="00B8646D">
        <w:t>Сравн</w:t>
      </w:r>
      <w:r w:rsidR="00A957DE" w:rsidRPr="00B8646D">
        <w:t>яване</w:t>
      </w:r>
      <w:r w:rsidRPr="00B8646D">
        <w:t xml:space="preserve"> на вариантите</w:t>
      </w:r>
      <w:bookmarkEnd w:id="30"/>
    </w:p>
    <w:p w14:paraId="7EE06F6C" w14:textId="0A700D15" w:rsidR="00E2093A" w:rsidRDefault="00E2093A" w:rsidP="008D0E15">
      <w:pPr>
        <w:pStyle w:val="Heading2"/>
        <w:numPr>
          <w:ilvl w:val="1"/>
          <w:numId w:val="1"/>
        </w:numPr>
        <w:tabs>
          <w:tab w:val="left" w:pos="900"/>
        </w:tabs>
        <w:ind w:left="360" w:firstLine="0"/>
      </w:pPr>
      <w:bookmarkStart w:id="31" w:name="_Toc47606632"/>
      <w:r w:rsidRPr="000E7A3A">
        <w:t>Сравняване на ключовите положителни и отрицателни въздействия на всеки вариант</w:t>
      </w:r>
      <w:bookmarkEnd w:id="31"/>
    </w:p>
    <w:p w14:paraId="732CC3A1" w14:textId="7765961B" w:rsidR="007D2F61" w:rsidRPr="007D2F61" w:rsidRDefault="007D2F61" w:rsidP="00523822">
      <w:pPr>
        <w:pStyle w:val="7878"/>
        <w:rPr>
          <w:b/>
          <w:bCs/>
          <w:i w:val="0"/>
          <w:color w:val="auto"/>
          <w:sz w:val="22"/>
          <w:szCs w:val="22"/>
        </w:rPr>
      </w:pPr>
      <w:r w:rsidRPr="007D2F61">
        <w:rPr>
          <w:b/>
          <w:bCs/>
          <w:i w:val="0"/>
          <w:color w:val="auto"/>
          <w:sz w:val="22"/>
          <w:szCs w:val="22"/>
        </w:rPr>
        <w:t xml:space="preserve">Таблица № </w:t>
      </w:r>
      <w:r w:rsidR="00857938">
        <w:rPr>
          <w:b/>
          <w:bCs/>
          <w:i w:val="0"/>
          <w:color w:val="auto"/>
          <w:sz w:val="22"/>
          <w:szCs w:val="22"/>
        </w:rPr>
        <w:t>1</w:t>
      </w:r>
      <w:r w:rsidR="009635DA">
        <w:rPr>
          <w:b/>
          <w:bCs/>
          <w:i w:val="0"/>
          <w:color w:val="auto"/>
          <w:sz w:val="22"/>
          <w:szCs w:val="22"/>
        </w:rPr>
        <w:t>7</w:t>
      </w:r>
      <w:r w:rsidRPr="007D2F61">
        <w:rPr>
          <w:b/>
          <w:bCs/>
          <w:i w:val="0"/>
          <w:color w:val="auto"/>
          <w:sz w:val="22"/>
          <w:szCs w:val="22"/>
        </w:rPr>
        <w:t xml:space="preserve">  </w:t>
      </w:r>
      <w:r w:rsidR="00D93DDE">
        <w:rPr>
          <w:b/>
          <w:bCs/>
          <w:i w:val="0"/>
          <w:color w:val="auto"/>
          <w:sz w:val="22"/>
          <w:szCs w:val="22"/>
        </w:rPr>
        <w:t>К</w:t>
      </w:r>
      <w:r w:rsidR="00D93DDE" w:rsidRPr="00D93DDE">
        <w:rPr>
          <w:b/>
          <w:bCs/>
          <w:i w:val="0"/>
          <w:color w:val="auto"/>
          <w:sz w:val="22"/>
          <w:szCs w:val="22"/>
        </w:rPr>
        <w:t>лючови положителни и отрицателни въздействия</w:t>
      </w:r>
    </w:p>
    <w:tbl>
      <w:tblPr>
        <w:tblW w:w="8798" w:type="dxa"/>
        <w:tblInd w:w="2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9"/>
        <w:gridCol w:w="1701"/>
        <w:gridCol w:w="1843"/>
        <w:gridCol w:w="3285"/>
      </w:tblGrid>
      <w:tr w:rsidR="007F28E8" w:rsidRPr="000E7A3A" w14:paraId="514F5192" w14:textId="77777777" w:rsidTr="009930F6">
        <w:trPr>
          <w:trHeight w:val="341"/>
        </w:trPr>
        <w:tc>
          <w:tcPr>
            <w:tcW w:w="1969" w:type="dxa"/>
            <w:shd w:val="clear" w:color="auto" w:fill="9CC2E5" w:themeFill="accent1" w:themeFillTint="99"/>
          </w:tcPr>
          <w:p w14:paraId="68B73F35" w14:textId="77777777" w:rsidR="007F28E8" w:rsidRPr="000E7A3A" w:rsidRDefault="007F28E8" w:rsidP="00E2093A">
            <w:pPr>
              <w:spacing w:after="120" w:line="276" w:lineRule="auto"/>
              <w:contextualSpacing/>
              <w:jc w:val="center"/>
              <w:rPr>
                <w:rFonts w:ascii="Century" w:eastAsia="Times New Roman" w:hAnsi="Century" w:cs="Times New Roman"/>
                <w:b/>
                <w:sz w:val="16"/>
                <w:szCs w:val="16"/>
                <w:lang w:eastAsia="bg-BG"/>
              </w:rPr>
            </w:pPr>
          </w:p>
        </w:tc>
        <w:tc>
          <w:tcPr>
            <w:tcW w:w="1701" w:type="dxa"/>
            <w:shd w:val="clear" w:color="auto" w:fill="9CC2E5" w:themeFill="accent1" w:themeFillTint="99"/>
          </w:tcPr>
          <w:p w14:paraId="0F25A6B7" w14:textId="78B5533F" w:rsidR="007F28E8" w:rsidRPr="000E7A3A" w:rsidRDefault="007F28E8" w:rsidP="009930F6">
            <w:pPr>
              <w:spacing w:after="120" w:line="276" w:lineRule="auto"/>
              <w:ind w:left="-160"/>
              <w:contextualSpacing/>
              <w:jc w:val="center"/>
              <w:rPr>
                <w:rFonts w:ascii="Century" w:eastAsia="Times New Roman" w:hAnsi="Century" w:cs="Times New Roman"/>
                <w:b/>
                <w:sz w:val="16"/>
                <w:szCs w:val="16"/>
                <w:lang w:eastAsia="bg-BG"/>
              </w:rPr>
            </w:pPr>
            <w:r w:rsidRPr="000E7A3A">
              <w:rPr>
                <w:rFonts w:ascii="Century" w:eastAsia="Times New Roman" w:hAnsi="Century" w:cs="Times New Roman"/>
                <w:b/>
                <w:sz w:val="16"/>
                <w:szCs w:val="16"/>
                <w:lang w:eastAsia="bg-BG"/>
              </w:rPr>
              <w:t>Вариант</w:t>
            </w:r>
            <w:r w:rsidR="00B332EC">
              <w:rPr>
                <w:rFonts w:ascii="Century" w:eastAsia="Times New Roman" w:hAnsi="Century" w:cs="Times New Roman"/>
                <w:b/>
                <w:sz w:val="16"/>
                <w:szCs w:val="16"/>
                <w:lang w:eastAsia="bg-BG"/>
              </w:rPr>
              <w:t xml:space="preserve"> 0</w:t>
            </w:r>
          </w:p>
        </w:tc>
        <w:tc>
          <w:tcPr>
            <w:tcW w:w="1843" w:type="dxa"/>
            <w:shd w:val="clear" w:color="auto" w:fill="9CC2E5" w:themeFill="accent1" w:themeFillTint="99"/>
          </w:tcPr>
          <w:p w14:paraId="327970F4" w14:textId="4F60302E" w:rsidR="007F28E8" w:rsidRPr="000E7A3A" w:rsidRDefault="007F28E8" w:rsidP="009239D7">
            <w:pPr>
              <w:spacing w:after="120" w:line="276" w:lineRule="auto"/>
              <w:ind w:left="-160"/>
              <w:contextualSpacing/>
              <w:jc w:val="center"/>
              <w:rPr>
                <w:rFonts w:ascii="Century" w:eastAsia="Times New Roman" w:hAnsi="Century" w:cs="Times New Roman"/>
                <w:b/>
                <w:sz w:val="16"/>
                <w:szCs w:val="16"/>
                <w:lang w:eastAsia="bg-BG"/>
              </w:rPr>
            </w:pPr>
            <w:r w:rsidRPr="000E7A3A">
              <w:rPr>
                <w:rFonts w:ascii="Century" w:eastAsia="Times New Roman" w:hAnsi="Century" w:cs="Times New Roman"/>
                <w:b/>
                <w:sz w:val="16"/>
                <w:szCs w:val="16"/>
                <w:lang w:eastAsia="bg-BG"/>
              </w:rPr>
              <w:t>Вариант 1</w:t>
            </w:r>
            <w:r>
              <w:rPr>
                <w:rFonts w:ascii="Century" w:eastAsia="Times New Roman" w:hAnsi="Century" w:cs="Times New Roman"/>
                <w:b/>
                <w:sz w:val="16"/>
                <w:szCs w:val="16"/>
                <w:lang w:eastAsia="bg-BG"/>
              </w:rPr>
              <w:t xml:space="preserve"> </w:t>
            </w:r>
          </w:p>
        </w:tc>
        <w:tc>
          <w:tcPr>
            <w:tcW w:w="3285" w:type="dxa"/>
            <w:shd w:val="clear" w:color="auto" w:fill="9CC2E5" w:themeFill="accent1" w:themeFillTint="99"/>
          </w:tcPr>
          <w:p w14:paraId="77EF1C80" w14:textId="070FD689" w:rsidR="007F28E8" w:rsidRPr="000E7A3A" w:rsidRDefault="007F28E8" w:rsidP="009930F6">
            <w:pPr>
              <w:spacing w:after="120" w:line="276" w:lineRule="auto"/>
              <w:contextualSpacing/>
              <w:jc w:val="center"/>
              <w:rPr>
                <w:rFonts w:ascii="Century" w:eastAsia="Times New Roman" w:hAnsi="Century" w:cs="Times New Roman"/>
                <w:b/>
                <w:sz w:val="16"/>
                <w:szCs w:val="16"/>
                <w:lang w:eastAsia="bg-BG"/>
              </w:rPr>
            </w:pPr>
            <w:r w:rsidRPr="000E7A3A">
              <w:rPr>
                <w:rFonts w:ascii="Century" w:eastAsia="Times New Roman" w:hAnsi="Century" w:cs="Times New Roman"/>
                <w:b/>
                <w:sz w:val="16"/>
                <w:szCs w:val="16"/>
                <w:lang w:eastAsia="bg-BG"/>
              </w:rPr>
              <w:t>Вариант 2</w:t>
            </w:r>
          </w:p>
        </w:tc>
      </w:tr>
      <w:tr w:rsidR="007F28E8" w:rsidRPr="000E7A3A" w14:paraId="5DD92BA0" w14:textId="77777777" w:rsidTr="009239D7">
        <w:trPr>
          <w:gridAfter w:val="3"/>
          <w:wAfter w:w="6829" w:type="dxa"/>
          <w:trHeight w:val="453"/>
        </w:trPr>
        <w:tc>
          <w:tcPr>
            <w:tcW w:w="1969" w:type="dxa"/>
            <w:shd w:val="clear" w:color="auto" w:fill="9CC2E5" w:themeFill="accent1" w:themeFillTint="99"/>
          </w:tcPr>
          <w:p w14:paraId="6AF92D58" w14:textId="77777777" w:rsidR="007F28E8" w:rsidRPr="000E7A3A" w:rsidRDefault="007F28E8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jc w:val="both"/>
              <w:rPr>
                <w:rFonts w:ascii="Century" w:eastAsia="Times New Roman" w:hAnsi="Century" w:cs="Times New Roman"/>
                <w:b/>
                <w:bCs/>
                <w:iCs/>
                <w:w w:val="105"/>
                <w:sz w:val="16"/>
                <w:szCs w:val="16"/>
                <w:lang w:eastAsia="bg-BG"/>
              </w:rPr>
            </w:pPr>
            <w:r w:rsidRPr="000E7A3A">
              <w:rPr>
                <w:rFonts w:ascii="Century" w:eastAsia="Times New Roman" w:hAnsi="Century" w:cs="Times New Roman"/>
                <w:b/>
                <w:bCs/>
                <w:iCs/>
                <w:w w:val="105"/>
                <w:sz w:val="16"/>
                <w:szCs w:val="16"/>
                <w:lang w:eastAsia="bg-BG"/>
              </w:rPr>
              <w:t>Икономически въздействия</w:t>
            </w:r>
          </w:p>
        </w:tc>
      </w:tr>
      <w:tr w:rsidR="007F28E8" w:rsidRPr="000E7A3A" w14:paraId="472CDBA3" w14:textId="77777777" w:rsidTr="009239D7">
        <w:trPr>
          <w:trHeight w:val="256"/>
        </w:trPr>
        <w:tc>
          <w:tcPr>
            <w:tcW w:w="1969" w:type="dxa"/>
            <w:shd w:val="clear" w:color="auto" w:fill="FFFFFF"/>
          </w:tcPr>
          <w:p w14:paraId="6F6B89BD" w14:textId="702F9739" w:rsidR="007F28E8" w:rsidRPr="000E7A3A" w:rsidRDefault="007F28E8" w:rsidP="00ED4BCB">
            <w:pPr>
              <w:widowControl w:val="0"/>
              <w:tabs>
                <w:tab w:val="center" w:pos="103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jc w:val="both"/>
              <w:rPr>
                <w:rFonts w:ascii="Century" w:eastAsia="Times New Roman" w:hAnsi="Century" w:cs="Times New Roman"/>
                <w:b/>
                <w:bCs/>
                <w:iCs/>
                <w:w w:val="105"/>
                <w:sz w:val="16"/>
                <w:szCs w:val="16"/>
                <w:lang w:eastAsia="bg-BG"/>
              </w:rPr>
            </w:pPr>
            <w:r w:rsidRPr="000E7A3A">
              <w:rPr>
                <w:rFonts w:ascii="Century" w:eastAsia="Times New Roman" w:hAnsi="Century" w:cs="Times New Roman"/>
                <w:b/>
                <w:bCs/>
                <w:iCs/>
                <w:w w:val="105"/>
                <w:sz w:val="16"/>
                <w:szCs w:val="16"/>
                <w:lang w:eastAsia="bg-BG"/>
              </w:rPr>
              <w:t xml:space="preserve">1. </w:t>
            </w:r>
            <w:r w:rsidRPr="00ED4BCB">
              <w:rPr>
                <w:rFonts w:ascii="Century" w:eastAsia="Times New Roman" w:hAnsi="Century" w:cs="Times New Roman"/>
                <w:b/>
                <w:bCs/>
                <w:i/>
                <w:iCs/>
                <w:w w:val="105"/>
                <w:sz w:val="18"/>
                <w:szCs w:val="18"/>
                <w:lang w:eastAsia="bg-BG"/>
              </w:rPr>
              <w:t>Насърчаване на публичните</w:t>
            </w:r>
            <w:r>
              <w:rPr>
                <w:rFonts w:ascii="Century" w:eastAsia="Times New Roman" w:hAnsi="Century" w:cs="Times New Roman"/>
                <w:b/>
                <w:bCs/>
                <w:i/>
                <w:iCs/>
                <w:w w:val="105"/>
                <w:sz w:val="18"/>
                <w:szCs w:val="18"/>
                <w:lang w:eastAsia="bg-BG"/>
              </w:rPr>
              <w:t xml:space="preserve"> </w:t>
            </w:r>
            <w:r w:rsidRPr="00ED4BCB">
              <w:rPr>
                <w:rFonts w:ascii="Century" w:eastAsia="Times New Roman" w:hAnsi="Century" w:cs="Times New Roman"/>
                <w:b/>
                <w:bCs/>
                <w:i/>
                <w:iCs/>
                <w:w w:val="105"/>
                <w:sz w:val="18"/>
                <w:szCs w:val="18"/>
                <w:lang w:eastAsia="bg-BG"/>
              </w:rPr>
              <w:t>и частните инвестиции в наука и иновации</w:t>
            </w:r>
          </w:p>
        </w:tc>
        <w:tc>
          <w:tcPr>
            <w:tcW w:w="1701" w:type="dxa"/>
            <w:shd w:val="clear" w:color="auto" w:fill="FFFFFF"/>
          </w:tcPr>
          <w:p w14:paraId="14361C78" w14:textId="77777777" w:rsidR="007F28E8" w:rsidRDefault="007F28E8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0" w:lineRule="auto"/>
              <w:ind w:left="6"/>
              <w:rPr>
                <w:rFonts w:ascii="Century" w:eastAsia="Times New Roman" w:hAnsi="Century" w:cs="Times New Roman"/>
                <w:w w:val="106"/>
                <w:sz w:val="16"/>
                <w:szCs w:val="16"/>
                <w:lang w:eastAsia="bg-BG"/>
              </w:rPr>
            </w:pPr>
          </w:p>
          <w:p w14:paraId="02BAD7E1" w14:textId="77777777" w:rsidR="007F28E8" w:rsidRDefault="007F28E8" w:rsidP="008C6A6F">
            <w:pPr>
              <w:rPr>
                <w:rFonts w:ascii="Century" w:eastAsia="Times New Roman" w:hAnsi="Century" w:cs="Times New Roman"/>
                <w:w w:val="106"/>
                <w:sz w:val="16"/>
                <w:szCs w:val="16"/>
                <w:lang w:eastAsia="bg-BG"/>
              </w:rPr>
            </w:pPr>
          </w:p>
          <w:p w14:paraId="0B901817" w14:textId="44A7F5EC" w:rsidR="007F28E8" w:rsidRPr="008C6A6F" w:rsidRDefault="006320AB" w:rsidP="008C6A6F">
            <w:pPr>
              <w:rPr>
                <w:rFonts w:ascii="Century" w:eastAsia="Times New Roman" w:hAnsi="Century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Century" w:eastAsia="Times New Roman" w:hAnsi="Century" w:cs="Times New Roman"/>
                <w:b/>
                <w:bCs/>
                <w:sz w:val="24"/>
                <w:szCs w:val="24"/>
                <w:lang w:eastAsia="bg-BG"/>
              </w:rPr>
              <w:t xml:space="preserve">            </w:t>
            </w:r>
            <w:r w:rsidRPr="006320AB">
              <w:rPr>
                <w:rFonts w:ascii="Century" w:eastAsia="Times New Roman" w:hAnsi="Century" w:cs="Times New Roman"/>
                <w:b/>
                <w:bCs/>
                <w:sz w:val="24"/>
                <w:szCs w:val="24"/>
                <w:lang w:eastAsia="bg-BG"/>
              </w:rPr>
              <w:t>–</w:t>
            </w:r>
          </w:p>
        </w:tc>
        <w:tc>
          <w:tcPr>
            <w:tcW w:w="1843" w:type="dxa"/>
            <w:shd w:val="clear" w:color="auto" w:fill="FFFFFF"/>
          </w:tcPr>
          <w:p w14:paraId="67433D3C" w14:textId="77777777" w:rsidR="007F28E8" w:rsidRDefault="007F28E8" w:rsidP="008C6A6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0" w:lineRule="auto"/>
              <w:ind w:left="14"/>
              <w:jc w:val="center"/>
              <w:rPr>
                <w:rFonts w:ascii="Century" w:eastAsia="Times New Roman" w:hAnsi="Century" w:cs="Times New Roman"/>
                <w:w w:val="135"/>
                <w:sz w:val="16"/>
                <w:szCs w:val="16"/>
                <w:lang w:eastAsia="bg-BG"/>
              </w:rPr>
            </w:pPr>
          </w:p>
          <w:p w14:paraId="6C4DADD0" w14:textId="77777777" w:rsidR="007F28E8" w:rsidRDefault="007F28E8" w:rsidP="008C6A6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0" w:lineRule="auto"/>
              <w:ind w:left="14"/>
              <w:jc w:val="center"/>
              <w:rPr>
                <w:rFonts w:ascii="Century" w:eastAsia="Times New Roman" w:hAnsi="Century" w:cs="Times New Roman"/>
                <w:w w:val="135"/>
                <w:sz w:val="16"/>
                <w:szCs w:val="16"/>
                <w:lang w:eastAsia="bg-BG"/>
              </w:rPr>
            </w:pPr>
          </w:p>
          <w:p w14:paraId="31F8EAB8" w14:textId="19910A87" w:rsidR="007F28E8" w:rsidRPr="000E7A3A" w:rsidRDefault="007F28E8" w:rsidP="008C6A6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0" w:lineRule="auto"/>
              <w:ind w:left="14"/>
              <w:jc w:val="center"/>
              <w:rPr>
                <w:rFonts w:ascii="Century" w:eastAsia="Times New Roman" w:hAnsi="Century" w:cs="Times New Roman"/>
                <w:w w:val="135"/>
                <w:sz w:val="16"/>
                <w:szCs w:val="16"/>
                <w:lang w:eastAsia="bg-BG"/>
              </w:rPr>
            </w:pPr>
            <w:r>
              <w:rPr>
                <w:rFonts w:ascii="Century" w:eastAsia="Times New Roman" w:hAnsi="Century" w:cs="Times New Roman"/>
                <w:w w:val="135"/>
                <w:sz w:val="16"/>
                <w:szCs w:val="16"/>
                <w:lang w:eastAsia="bg-BG"/>
              </w:rPr>
              <w:t>+?</w:t>
            </w:r>
          </w:p>
        </w:tc>
        <w:tc>
          <w:tcPr>
            <w:tcW w:w="3285" w:type="dxa"/>
            <w:shd w:val="clear" w:color="auto" w:fill="FFFFFF"/>
          </w:tcPr>
          <w:p w14:paraId="7CAC0C0E" w14:textId="77777777" w:rsidR="007F28E8" w:rsidRDefault="007F28E8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0" w:lineRule="auto"/>
              <w:ind w:left="52"/>
              <w:rPr>
                <w:rFonts w:ascii="Century" w:eastAsia="Times New Roman" w:hAnsi="Century" w:cs="Times New Roman"/>
                <w:w w:val="120"/>
                <w:sz w:val="16"/>
                <w:szCs w:val="16"/>
                <w:lang w:eastAsia="bg-BG"/>
              </w:rPr>
            </w:pPr>
          </w:p>
          <w:p w14:paraId="075B5F28" w14:textId="77777777" w:rsidR="007F28E8" w:rsidRDefault="007F28E8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0" w:lineRule="auto"/>
              <w:ind w:left="52"/>
              <w:rPr>
                <w:rFonts w:ascii="Century" w:eastAsia="Times New Roman" w:hAnsi="Century" w:cs="Times New Roman"/>
                <w:w w:val="120"/>
                <w:sz w:val="16"/>
                <w:szCs w:val="16"/>
                <w:lang w:eastAsia="bg-BG"/>
              </w:rPr>
            </w:pPr>
          </w:p>
          <w:p w14:paraId="24D27877" w14:textId="1D44CB84" w:rsidR="007F28E8" w:rsidRDefault="007F28E8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0" w:lineRule="auto"/>
              <w:ind w:left="52"/>
              <w:rPr>
                <w:rFonts w:ascii="Century" w:eastAsia="Times New Roman" w:hAnsi="Century" w:cs="Times New Roman"/>
                <w:w w:val="120"/>
                <w:sz w:val="16"/>
                <w:szCs w:val="16"/>
                <w:lang w:eastAsia="bg-BG"/>
              </w:rPr>
            </w:pPr>
            <w:r>
              <w:rPr>
                <w:rFonts w:ascii="Century" w:eastAsia="Times New Roman" w:hAnsi="Century" w:cs="Times New Roman"/>
                <w:w w:val="120"/>
                <w:sz w:val="16"/>
                <w:szCs w:val="16"/>
                <w:lang w:eastAsia="bg-BG"/>
              </w:rPr>
              <w:t xml:space="preserve">             +</w:t>
            </w:r>
          </w:p>
          <w:p w14:paraId="35516FCF" w14:textId="39643443" w:rsidR="007F28E8" w:rsidRPr="000E7A3A" w:rsidRDefault="007F28E8" w:rsidP="008C6A6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0" w:lineRule="auto"/>
              <w:rPr>
                <w:rFonts w:ascii="Century" w:eastAsia="Times New Roman" w:hAnsi="Century" w:cs="Times New Roman"/>
                <w:w w:val="120"/>
                <w:sz w:val="16"/>
                <w:szCs w:val="16"/>
                <w:lang w:eastAsia="bg-BG"/>
              </w:rPr>
            </w:pPr>
          </w:p>
        </w:tc>
      </w:tr>
      <w:tr w:rsidR="007F28E8" w:rsidRPr="000E7A3A" w14:paraId="44ED7F73" w14:textId="77777777" w:rsidTr="00BA318E">
        <w:trPr>
          <w:trHeight w:val="1790"/>
        </w:trPr>
        <w:tc>
          <w:tcPr>
            <w:tcW w:w="1969" w:type="dxa"/>
            <w:shd w:val="clear" w:color="auto" w:fill="FFFFFF"/>
          </w:tcPr>
          <w:p w14:paraId="1EF2D010" w14:textId="0E1CE8C3" w:rsidR="007F28E8" w:rsidRPr="000E7A3A" w:rsidRDefault="007F28E8" w:rsidP="00BA31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13"/>
              <w:jc w:val="both"/>
              <w:rPr>
                <w:rFonts w:ascii="Century" w:eastAsia="Times New Roman" w:hAnsi="Century" w:cs="Times New Roman"/>
                <w:b/>
                <w:bCs/>
                <w:iCs/>
                <w:w w:val="105"/>
                <w:sz w:val="16"/>
                <w:szCs w:val="16"/>
                <w:lang w:eastAsia="bg-BG"/>
              </w:rPr>
            </w:pPr>
            <w:r w:rsidRPr="000E7A3A">
              <w:rPr>
                <w:rFonts w:ascii="Century" w:eastAsia="Times New Roman" w:hAnsi="Century" w:cs="Times New Roman"/>
                <w:b/>
                <w:bCs/>
                <w:iCs/>
                <w:w w:val="105"/>
                <w:sz w:val="16"/>
                <w:szCs w:val="16"/>
                <w:lang w:eastAsia="bg-BG"/>
              </w:rPr>
              <w:t>2</w:t>
            </w:r>
            <w:r w:rsidRPr="00ED4BCB">
              <w:rPr>
                <w:rFonts w:ascii="Century" w:eastAsia="Times New Roman" w:hAnsi="Century" w:cs="Times New Roman"/>
                <w:b/>
                <w:bCs/>
                <w:iCs/>
                <w:w w:val="105"/>
                <w:sz w:val="18"/>
                <w:szCs w:val="18"/>
                <w:lang w:eastAsia="bg-BG"/>
              </w:rPr>
              <w:t xml:space="preserve">.  </w:t>
            </w:r>
            <w:r w:rsidRPr="00ED4BCB">
              <w:rPr>
                <w:rFonts w:ascii="Century" w:eastAsia="Times New Roman" w:hAnsi="Century" w:cs="Times New Roman"/>
                <w:b/>
                <w:bCs/>
                <w:i/>
                <w:iCs/>
                <w:w w:val="105"/>
                <w:sz w:val="18"/>
                <w:szCs w:val="18"/>
                <w:lang w:eastAsia="bg-BG"/>
              </w:rPr>
              <w:t>Регулиране на процесите свързани с справедливото и равномерно разпределение на бюджета между бенефициентите</w:t>
            </w:r>
          </w:p>
        </w:tc>
        <w:tc>
          <w:tcPr>
            <w:tcW w:w="1701" w:type="dxa"/>
            <w:shd w:val="clear" w:color="auto" w:fill="FFFFFF"/>
          </w:tcPr>
          <w:p w14:paraId="0C7D9249" w14:textId="2E01C3EE" w:rsidR="007F28E8" w:rsidRDefault="007F28E8" w:rsidP="00D1377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0" w:lineRule="auto"/>
              <w:ind w:left="6"/>
              <w:jc w:val="center"/>
              <w:rPr>
                <w:rFonts w:ascii="Century" w:eastAsia="Times New Roman" w:hAnsi="Century" w:cs="Times New Roman"/>
                <w:w w:val="106"/>
                <w:sz w:val="16"/>
                <w:szCs w:val="16"/>
                <w:lang w:eastAsia="bg-BG"/>
              </w:rPr>
            </w:pPr>
          </w:p>
          <w:p w14:paraId="648B3642" w14:textId="77777777" w:rsidR="007F28E8" w:rsidRDefault="007F28E8" w:rsidP="00D1377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0" w:lineRule="auto"/>
              <w:ind w:left="6"/>
              <w:jc w:val="center"/>
              <w:rPr>
                <w:rFonts w:ascii="Century" w:eastAsia="Times New Roman" w:hAnsi="Century" w:cs="Times New Roman"/>
                <w:w w:val="106"/>
                <w:sz w:val="16"/>
                <w:szCs w:val="16"/>
                <w:lang w:eastAsia="bg-BG"/>
              </w:rPr>
            </w:pPr>
          </w:p>
          <w:p w14:paraId="56E718BB" w14:textId="77777777" w:rsidR="007F28E8" w:rsidRDefault="007F28E8" w:rsidP="00D1377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0" w:lineRule="auto"/>
              <w:ind w:left="6"/>
              <w:jc w:val="center"/>
              <w:rPr>
                <w:rFonts w:ascii="Century" w:eastAsia="Times New Roman" w:hAnsi="Century" w:cs="Times New Roman"/>
                <w:w w:val="106"/>
                <w:sz w:val="16"/>
                <w:szCs w:val="16"/>
                <w:lang w:eastAsia="bg-BG"/>
              </w:rPr>
            </w:pPr>
          </w:p>
          <w:p w14:paraId="4D2CF73C" w14:textId="14C65CA7" w:rsidR="007F28E8" w:rsidRDefault="007F28E8" w:rsidP="00D1377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0" w:lineRule="auto"/>
              <w:ind w:left="6"/>
              <w:jc w:val="center"/>
              <w:rPr>
                <w:rFonts w:ascii="Century" w:eastAsia="Times New Roman" w:hAnsi="Century" w:cs="Times New Roman"/>
                <w:w w:val="106"/>
                <w:sz w:val="16"/>
                <w:szCs w:val="16"/>
                <w:lang w:eastAsia="bg-BG"/>
              </w:rPr>
            </w:pPr>
          </w:p>
          <w:p w14:paraId="6424B31A" w14:textId="18DD2852" w:rsidR="007F28E8" w:rsidRPr="008C6A6F" w:rsidRDefault="006320AB" w:rsidP="00D1377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0" w:lineRule="auto"/>
              <w:jc w:val="center"/>
              <w:rPr>
                <w:rFonts w:ascii="Century" w:eastAsia="Times New Roman" w:hAnsi="Century" w:cs="Times New Roman"/>
                <w:b/>
                <w:bCs/>
                <w:w w:val="106"/>
                <w:sz w:val="24"/>
                <w:szCs w:val="24"/>
                <w:lang w:eastAsia="bg-BG"/>
              </w:rPr>
            </w:pPr>
            <w:r w:rsidRPr="006320AB">
              <w:rPr>
                <w:rFonts w:ascii="Century" w:eastAsia="Times New Roman" w:hAnsi="Century" w:cs="Times New Roman"/>
                <w:b/>
                <w:bCs/>
                <w:w w:val="106"/>
                <w:sz w:val="24"/>
                <w:szCs w:val="24"/>
                <w:lang w:eastAsia="bg-BG"/>
              </w:rPr>
              <w:t>–</w:t>
            </w:r>
            <w:r>
              <w:rPr>
                <w:rFonts w:ascii="Century" w:eastAsia="Times New Roman" w:hAnsi="Century" w:cs="Times New Roman"/>
                <w:b/>
                <w:bCs/>
                <w:w w:val="106"/>
                <w:sz w:val="24"/>
                <w:szCs w:val="24"/>
                <w:lang w:eastAsia="bg-BG"/>
              </w:rPr>
              <w:t xml:space="preserve"> </w:t>
            </w:r>
            <w:r w:rsidRPr="006320AB">
              <w:rPr>
                <w:rFonts w:ascii="Century" w:eastAsia="Times New Roman" w:hAnsi="Century" w:cs="Times New Roman"/>
                <w:b/>
                <w:bCs/>
                <w:w w:val="106"/>
                <w:sz w:val="24"/>
                <w:szCs w:val="24"/>
                <w:lang w:eastAsia="bg-BG"/>
              </w:rPr>
              <w:t>–</w:t>
            </w:r>
            <w:r>
              <w:rPr>
                <w:rFonts w:ascii="Century" w:eastAsia="Times New Roman" w:hAnsi="Century" w:cs="Times New Roman"/>
                <w:b/>
                <w:bCs/>
                <w:w w:val="106"/>
                <w:sz w:val="24"/>
                <w:szCs w:val="24"/>
                <w:lang w:eastAsia="bg-BG"/>
              </w:rPr>
              <w:t xml:space="preserve"> </w:t>
            </w:r>
            <w:r w:rsidRPr="006320AB">
              <w:rPr>
                <w:rFonts w:ascii="Century" w:eastAsia="Times New Roman" w:hAnsi="Century" w:cs="Times New Roman"/>
                <w:b/>
                <w:bCs/>
                <w:w w:val="106"/>
                <w:sz w:val="24"/>
                <w:szCs w:val="24"/>
                <w:lang w:eastAsia="bg-BG"/>
              </w:rPr>
              <w:t>–</w:t>
            </w:r>
          </w:p>
        </w:tc>
        <w:tc>
          <w:tcPr>
            <w:tcW w:w="1843" w:type="dxa"/>
            <w:shd w:val="clear" w:color="auto" w:fill="FFFFFF"/>
          </w:tcPr>
          <w:p w14:paraId="67A68D86" w14:textId="77777777" w:rsidR="007F28E8" w:rsidRDefault="007F28E8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0" w:lineRule="auto"/>
              <w:ind w:left="14"/>
              <w:rPr>
                <w:rFonts w:ascii="Century" w:eastAsia="Times New Roman" w:hAnsi="Century" w:cs="Times New Roman"/>
                <w:w w:val="135"/>
                <w:sz w:val="16"/>
                <w:szCs w:val="16"/>
                <w:lang w:eastAsia="bg-BG"/>
              </w:rPr>
            </w:pPr>
          </w:p>
          <w:p w14:paraId="68A158F0" w14:textId="77777777" w:rsidR="007F28E8" w:rsidRDefault="007F28E8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0" w:lineRule="auto"/>
              <w:ind w:left="14"/>
              <w:rPr>
                <w:rFonts w:ascii="Century" w:eastAsia="Times New Roman" w:hAnsi="Century" w:cs="Times New Roman"/>
                <w:w w:val="135"/>
                <w:sz w:val="16"/>
                <w:szCs w:val="16"/>
                <w:lang w:eastAsia="bg-BG"/>
              </w:rPr>
            </w:pPr>
          </w:p>
          <w:p w14:paraId="29DD078A" w14:textId="77777777" w:rsidR="007F28E8" w:rsidRDefault="007F28E8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0" w:lineRule="auto"/>
              <w:ind w:left="14"/>
              <w:rPr>
                <w:rFonts w:ascii="Century" w:eastAsia="Times New Roman" w:hAnsi="Century" w:cs="Times New Roman"/>
                <w:w w:val="135"/>
                <w:sz w:val="16"/>
                <w:szCs w:val="16"/>
                <w:lang w:eastAsia="bg-BG"/>
              </w:rPr>
            </w:pPr>
          </w:p>
          <w:p w14:paraId="361FAC21" w14:textId="77777777" w:rsidR="007F28E8" w:rsidRDefault="007F28E8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0" w:lineRule="auto"/>
              <w:ind w:left="14"/>
              <w:rPr>
                <w:rFonts w:ascii="Century" w:eastAsia="Times New Roman" w:hAnsi="Century" w:cs="Times New Roman"/>
                <w:w w:val="135"/>
                <w:sz w:val="16"/>
                <w:szCs w:val="16"/>
                <w:lang w:eastAsia="bg-BG"/>
              </w:rPr>
            </w:pPr>
          </w:p>
          <w:p w14:paraId="6EF7DC9C" w14:textId="1E9AFA74" w:rsidR="007F28E8" w:rsidRPr="000E7A3A" w:rsidRDefault="007F28E8" w:rsidP="008C6A6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0" w:lineRule="auto"/>
              <w:rPr>
                <w:rFonts w:ascii="Century" w:eastAsia="Times New Roman" w:hAnsi="Century" w:cs="Times New Roman"/>
                <w:w w:val="135"/>
                <w:sz w:val="16"/>
                <w:szCs w:val="16"/>
                <w:lang w:eastAsia="bg-BG"/>
              </w:rPr>
            </w:pPr>
            <w:r>
              <w:rPr>
                <w:rFonts w:ascii="Century" w:eastAsia="Times New Roman" w:hAnsi="Century" w:cs="Times New Roman"/>
                <w:w w:val="135"/>
                <w:sz w:val="16"/>
                <w:szCs w:val="16"/>
                <w:lang w:eastAsia="bg-BG"/>
              </w:rPr>
              <w:t xml:space="preserve">               </w:t>
            </w:r>
            <w:r w:rsidRPr="008C6A6F">
              <w:rPr>
                <w:rFonts w:ascii="Century" w:eastAsia="Times New Roman" w:hAnsi="Century" w:cs="Times New Roman"/>
                <w:w w:val="135"/>
                <w:sz w:val="16"/>
                <w:szCs w:val="16"/>
                <w:lang w:eastAsia="bg-BG"/>
              </w:rPr>
              <w:t>+?</w:t>
            </w:r>
          </w:p>
        </w:tc>
        <w:tc>
          <w:tcPr>
            <w:tcW w:w="3285" w:type="dxa"/>
            <w:shd w:val="clear" w:color="auto" w:fill="FFFFFF"/>
          </w:tcPr>
          <w:p w14:paraId="09204A27" w14:textId="77777777" w:rsidR="007F28E8" w:rsidRPr="00871682" w:rsidRDefault="007F28E8" w:rsidP="0087168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0" w:lineRule="auto"/>
              <w:ind w:left="52"/>
              <w:rPr>
                <w:rFonts w:ascii="Century" w:eastAsia="Times New Roman" w:hAnsi="Century" w:cs="Times New Roman"/>
                <w:w w:val="120"/>
                <w:sz w:val="16"/>
                <w:szCs w:val="16"/>
                <w:lang w:eastAsia="bg-BG"/>
              </w:rPr>
            </w:pPr>
          </w:p>
          <w:p w14:paraId="69483267" w14:textId="77777777" w:rsidR="007F28E8" w:rsidRDefault="007F28E8" w:rsidP="0087168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0" w:lineRule="auto"/>
              <w:ind w:left="52"/>
              <w:rPr>
                <w:rFonts w:ascii="Century" w:eastAsia="Times New Roman" w:hAnsi="Century" w:cs="Times New Roman"/>
                <w:w w:val="120"/>
                <w:sz w:val="16"/>
                <w:szCs w:val="16"/>
                <w:lang w:eastAsia="bg-BG"/>
              </w:rPr>
            </w:pPr>
            <w:r w:rsidRPr="00871682">
              <w:rPr>
                <w:rFonts w:ascii="Century" w:eastAsia="Times New Roman" w:hAnsi="Century" w:cs="Times New Roman"/>
                <w:w w:val="120"/>
                <w:sz w:val="16"/>
                <w:szCs w:val="16"/>
                <w:lang w:eastAsia="bg-BG"/>
              </w:rPr>
              <w:t xml:space="preserve">            </w:t>
            </w:r>
          </w:p>
          <w:p w14:paraId="6C453737" w14:textId="77777777" w:rsidR="007F28E8" w:rsidRDefault="007F28E8" w:rsidP="0087168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0" w:lineRule="auto"/>
              <w:ind w:left="52"/>
              <w:rPr>
                <w:rFonts w:ascii="Century" w:eastAsia="Times New Roman" w:hAnsi="Century" w:cs="Times New Roman"/>
                <w:w w:val="120"/>
                <w:sz w:val="16"/>
                <w:szCs w:val="16"/>
                <w:lang w:eastAsia="bg-BG"/>
              </w:rPr>
            </w:pPr>
          </w:p>
          <w:p w14:paraId="3AF0347B" w14:textId="77777777" w:rsidR="007F28E8" w:rsidRDefault="007F28E8" w:rsidP="0087168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0" w:lineRule="auto"/>
              <w:ind w:left="52"/>
              <w:rPr>
                <w:rFonts w:ascii="Century" w:eastAsia="Times New Roman" w:hAnsi="Century" w:cs="Times New Roman"/>
                <w:w w:val="120"/>
                <w:sz w:val="16"/>
                <w:szCs w:val="16"/>
                <w:lang w:eastAsia="bg-BG"/>
              </w:rPr>
            </w:pPr>
          </w:p>
          <w:p w14:paraId="36C981F3" w14:textId="4239B4F1" w:rsidR="007F28E8" w:rsidRPr="00871682" w:rsidRDefault="007F28E8" w:rsidP="0087168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0" w:lineRule="auto"/>
              <w:rPr>
                <w:rFonts w:ascii="Century" w:eastAsia="Times New Roman" w:hAnsi="Century" w:cs="Times New Roman"/>
                <w:w w:val="120"/>
                <w:sz w:val="16"/>
                <w:szCs w:val="16"/>
                <w:lang w:eastAsia="bg-BG"/>
              </w:rPr>
            </w:pPr>
            <w:r>
              <w:rPr>
                <w:rFonts w:ascii="Century" w:eastAsia="Times New Roman" w:hAnsi="Century" w:cs="Times New Roman"/>
                <w:w w:val="120"/>
                <w:sz w:val="16"/>
                <w:szCs w:val="16"/>
                <w:lang w:eastAsia="bg-BG"/>
              </w:rPr>
              <w:t xml:space="preserve">              </w:t>
            </w:r>
            <w:r w:rsidRPr="00871682">
              <w:rPr>
                <w:rFonts w:ascii="Century" w:eastAsia="Times New Roman" w:hAnsi="Century" w:cs="Times New Roman"/>
                <w:w w:val="120"/>
                <w:sz w:val="16"/>
                <w:szCs w:val="16"/>
                <w:lang w:eastAsia="bg-BG"/>
              </w:rPr>
              <w:t xml:space="preserve"> +</w:t>
            </w:r>
          </w:p>
          <w:p w14:paraId="35D749A7" w14:textId="77777777" w:rsidR="007F28E8" w:rsidRPr="000E7A3A" w:rsidRDefault="007F28E8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0" w:lineRule="auto"/>
              <w:ind w:left="52"/>
              <w:rPr>
                <w:rFonts w:ascii="Century" w:eastAsia="Times New Roman" w:hAnsi="Century" w:cs="Times New Roman"/>
                <w:w w:val="120"/>
                <w:sz w:val="16"/>
                <w:szCs w:val="16"/>
                <w:lang w:eastAsia="bg-BG"/>
              </w:rPr>
            </w:pPr>
          </w:p>
        </w:tc>
      </w:tr>
      <w:tr w:rsidR="007F28E8" w:rsidRPr="000E7A3A" w14:paraId="49356367" w14:textId="77777777" w:rsidTr="009239D7">
        <w:trPr>
          <w:gridAfter w:val="3"/>
          <w:wAfter w:w="6829" w:type="dxa"/>
          <w:trHeight w:val="256"/>
        </w:trPr>
        <w:tc>
          <w:tcPr>
            <w:tcW w:w="1969" w:type="dxa"/>
            <w:shd w:val="clear" w:color="auto" w:fill="9CC2E5" w:themeFill="accent1" w:themeFillTint="99"/>
          </w:tcPr>
          <w:p w14:paraId="663F4341" w14:textId="77777777" w:rsidR="007F28E8" w:rsidRPr="000E7A3A" w:rsidRDefault="007F28E8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jc w:val="both"/>
              <w:rPr>
                <w:rFonts w:ascii="Century" w:eastAsia="Times New Roman" w:hAnsi="Century" w:cs="Times New Roman"/>
                <w:b/>
                <w:bCs/>
                <w:iCs/>
                <w:w w:val="105"/>
                <w:sz w:val="16"/>
                <w:szCs w:val="16"/>
                <w:lang w:eastAsia="bg-BG"/>
              </w:rPr>
            </w:pPr>
            <w:r w:rsidRPr="000E7A3A">
              <w:rPr>
                <w:rFonts w:ascii="Century" w:eastAsia="Times New Roman" w:hAnsi="Century" w:cs="Times New Roman"/>
                <w:b/>
                <w:bCs/>
                <w:iCs/>
                <w:w w:val="105"/>
                <w:sz w:val="16"/>
                <w:szCs w:val="16"/>
                <w:lang w:eastAsia="bg-BG"/>
              </w:rPr>
              <w:t>Социални въздействия</w:t>
            </w:r>
          </w:p>
        </w:tc>
      </w:tr>
      <w:tr w:rsidR="007F28E8" w:rsidRPr="000E7A3A" w14:paraId="68082715" w14:textId="77777777" w:rsidTr="009239D7">
        <w:trPr>
          <w:trHeight w:val="256"/>
        </w:trPr>
        <w:tc>
          <w:tcPr>
            <w:tcW w:w="1969" w:type="dxa"/>
            <w:shd w:val="clear" w:color="auto" w:fill="FFFFFF"/>
          </w:tcPr>
          <w:p w14:paraId="2033437B" w14:textId="6AED9583" w:rsidR="007F28E8" w:rsidRPr="000E7A3A" w:rsidRDefault="007F28E8" w:rsidP="008F3ED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13"/>
              <w:jc w:val="both"/>
              <w:rPr>
                <w:rFonts w:ascii="Century" w:eastAsia="Times New Roman" w:hAnsi="Century" w:cs="Times New Roman"/>
                <w:b/>
                <w:bCs/>
                <w:iCs/>
                <w:w w:val="105"/>
                <w:sz w:val="16"/>
                <w:szCs w:val="16"/>
                <w:lang w:eastAsia="bg-BG"/>
              </w:rPr>
            </w:pPr>
            <w:r w:rsidRPr="00ED4BCB">
              <w:rPr>
                <w:rFonts w:ascii="Century" w:eastAsia="Times New Roman" w:hAnsi="Century" w:cs="Times New Roman"/>
                <w:b/>
                <w:bCs/>
                <w:iCs/>
                <w:w w:val="105"/>
                <w:sz w:val="18"/>
                <w:szCs w:val="18"/>
                <w:lang w:eastAsia="bg-BG"/>
              </w:rPr>
              <w:t xml:space="preserve">1. </w:t>
            </w:r>
            <w:r w:rsidRPr="00ED4BCB">
              <w:rPr>
                <w:rFonts w:ascii="Century" w:eastAsia="Times New Roman" w:hAnsi="Century" w:cs="Times New Roman"/>
                <w:b/>
                <w:bCs/>
                <w:i/>
                <w:iCs/>
                <w:w w:val="105"/>
                <w:sz w:val="18"/>
                <w:szCs w:val="18"/>
                <w:lang w:eastAsia="bg-BG"/>
              </w:rPr>
              <w:t>увеличаване на броя на квалифицираният човешки ресурс в сферата на науката и иновациите</w:t>
            </w:r>
            <w:r>
              <w:rPr>
                <w:rFonts w:ascii="Century" w:eastAsia="Times New Roman" w:hAnsi="Century" w:cs="Times New Roman"/>
                <w:b/>
                <w:bCs/>
                <w:i/>
                <w:iCs/>
                <w:w w:val="105"/>
                <w:sz w:val="18"/>
                <w:szCs w:val="18"/>
                <w:lang w:eastAsia="bg-BG"/>
              </w:rPr>
              <w:t xml:space="preserve"> </w:t>
            </w:r>
          </w:p>
        </w:tc>
        <w:tc>
          <w:tcPr>
            <w:tcW w:w="1701" w:type="dxa"/>
            <w:shd w:val="clear" w:color="auto" w:fill="FFFFFF"/>
          </w:tcPr>
          <w:p w14:paraId="0B6B7417" w14:textId="77777777" w:rsidR="007F28E8" w:rsidRDefault="007F28E8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0" w:lineRule="auto"/>
              <w:ind w:left="6"/>
              <w:rPr>
                <w:rFonts w:ascii="Century" w:eastAsia="Times New Roman" w:hAnsi="Century" w:cs="Times New Roman"/>
                <w:b/>
                <w:bCs/>
                <w:w w:val="106"/>
                <w:sz w:val="24"/>
                <w:szCs w:val="24"/>
                <w:lang w:eastAsia="bg-BG"/>
              </w:rPr>
            </w:pPr>
            <w:r w:rsidRPr="00871682">
              <w:rPr>
                <w:rFonts w:ascii="Century" w:eastAsia="Times New Roman" w:hAnsi="Century" w:cs="Times New Roman"/>
                <w:b/>
                <w:bCs/>
                <w:w w:val="106"/>
                <w:sz w:val="24"/>
                <w:szCs w:val="24"/>
                <w:lang w:eastAsia="bg-BG"/>
              </w:rPr>
              <w:t xml:space="preserve">        </w:t>
            </w:r>
          </w:p>
          <w:p w14:paraId="2CFA8885" w14:textId="77777777" w:rsidR="007F28E8" w:rsidRDefault="007F28E8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0" w:lineRule="auto"/>
              <w:ind w:left="6"/>
              <w:rPr>
                <w:rFonts w:ascii="Century" w:eastAsia="Times New Roman" w:hAnsi="Century" w:cs="Times New Roman"/>
                <w:b/>
                <w:bCs/>
                <w:w w:val="106"/>
                <w:sz w:val="24"/>
                <w:szCs w:val="24"/>
                <w:lang w:eastAsia="bg-BG"/>
              </w:rPr>
            </w:pPr>
          </w:p>
          <w:p w14:paraId="69B09016" w14:textId="5779B4A0" w:rsidR="007F28E8" w:rsidRPr="00871682" w:rsidRDefault="007F28E8" w:rsidP="0087168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0" w:lineRule="auto"/>
              <w:rPr>
                <w:rFonts w:ascii="Century" w:eastAsia="Times New Roman" w:hAnsi="Century" w:cs="Times New Roman"/>
                <w:b/>
                <w:bCs/>
                <w:w w:val="106"/>
                <w:sz w:val="24"/>
                <w:szCs w:val="24"/>
                <w:lang w:eastAsia="bg-BG"/>
              </w:rPr>
            </w:pPr>
            <w:r>
              <w:rPr>
                <w:rFonts w:ascii="Century" w:eastAsia="Times New Roman" w:hAnsi="Century" w:cs="Times New Roman"/>
                <w:b/>
                <w:bCs/>
                <w:w w:val="106"/>
                <w:sz w:val="24"/>
                <w:szCs w:val="24"/>
                <w:lang w:eastAsia="bg-BG"/>
              </w:rPr>
              <w:t xml:space="preserve">             </w:t>
            </w:r>
            <w:r w:rsidR="006320AB" w:rsidRPr="006320AB">
              <w:rPr>
                <w:rFonts w:ascii="Century" w:eastAsia="Times New Roman" w:hAnsi="Century" w:cs="Times New Roman"/>
                <w:b/>
                <w:bCs/>
                <w:w w:val="106"/>
                <w:sz w:val="24"/>
                <w:szCs w:val="24"/>
                <w:lang w:eastAsia="bg-BG"/>
              </w:rPr>
              <w:t>–</w:t>
            </w:r>
          </w:p>
        </w:tc>
        <w:tc>
          <w:tcPr>
            <w:tcW w:w="1843" w:type="dxa"/>
            <w:shd w:val="clear" w:color="auto" w:fill="FFFFFF"/>
          </w:tcPr>
          <w:p w14:paraId="062847F8" w14:textId="77777777" w:rsidR="007F28E8" w:rsidRDefault="007F28E8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0" w:lineRule="auto"/>
              <w:ind w:left="14"/>
              <w:rPr>
                <w:rFonts w:ascii="Century" w:eastAsia="Times New Roman" w:hAnsi="Century" w:cs="Times New Roman"/>
                <w:w w:val="135"/>
                <w:sz w:val="16"/>
                <w:szCs w:val="16"/>
                <w:lang w:eastAsia="bg-BG"/>
              </w:rPr>
            </w:pPr>
          </w:p>
          <w:p w14:paraId="6D582360" w14:textId="77777777" w:rsidR="007F28E8" w:rsidRDefault="007F28E8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0" w:lineRule="auto"/>
              <w:ind w:left="14"/>
              <w:rPr>
                <w:rFonts w:ascii="Century" w:eastAsia="Times New Roman" w:hAnsi="Century" w:cs="Times New Roman"/>
                <w:w w:val="135"/>
                <w:sz w:val="16"/>
                <w:szCs w:val="16"/>
                <w:lang w:eastAsia="bg-BG"/>
              </w:rPr>
            </w:pPr>
          </w:p>
          <w:p w14:paraId="09109905" w14:textId="77777777" w:rsidR="007F28E8" w:rsidRDefault="007F28E8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0" w:lineRule="auto"/>
              <w:ind w:left="14"/>
              <w:rPr>
                <w:rFonts w:ascii="Century" w:eastAsia="Times New Roman" w:hAnsi="Century" w:cs="Times New Roman"/>
                <w:w w:val="135"/>
                <w:sz w:val="16"/>
                <w:szCs w:val="16"/>
                <w:lang w:eastAsia="bg-BG"/>
              </w:rPr>
            </w:pPr>
          </w:p>
          <w:p w14:paraId="359483FE" w14:textId="158B5301" w:rsidR="007F28E8" w:rsidRPr="000E7A3A" w:rsidRDefault="007F28E8" w:rsidP="0087168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0" w:lineRule="auto"/>
              <w:rPr>
                <w:rFonts w:ascii="Century" w:eastAsia="Times New Roman" w:hAnsi="Century" w:cs="Times New Roman"/>
                <w:w w:val="135"/>
                <w:sz w:val="16"/>
                <w:szCs w:val="16"/>
                <w:lang w:eastAsia="bg-BG"/>
              </w:rPr>
            </w:pPr>
            <w:r>
              <w:rPr>
                <w:rFonts w:ascii="Century" w:eastAsia="Times New Roman" w:hAnsi="Century" w:cs="Times New Roman"/>
                <w:w w:val="135"/>
                <w:sz w:val="16"/>
                <w:szCs w:val="16"/>
                <w:lang w:eastAsia="bg-BG"/>
              </w:rPr>
              <w:t xml:space="preserve">             </w:t>
            </w:r>
            <w:r w:rsidRPr="008C6A6F">
              <w:rPr>
                <w:rFonts w:ascii="Century" w:eastAsia="Times New Roman" w:hAnsi="Century" w:cs="Times New Roman"/>
                <w:w w:val="135"/>
                <w:sz w:val="16"/>
                <w:szCs w:val="16"/>
                <w:lang w:eastAsia="bg-BG"/>
              </w:rPr>
              <w:t>+</w:t>
            </w:r>
            <w:r>
              <w:rPr>
                <w:rFonts w:ascii="Century" w:eastAsia="Times New Roman" w:hAnsi="Century" w:cs="Times New Roman"/>
                <w:w w:val="135"/>
                <w:sz w:val="16"/>
                <w:szCs w:val="16"/>
                <w:lang w:eastAsia="bg-BG"/>
              </w:rPr>
              <w:t>?</w:t>
            </w:r>
          </w:p>
        </w:tc>
        <w:tc>
          <w:tcPr>
            <w:tcW w:w="3285" w:type="dxa"/>
            <w:shd w:val="clear" w:color="auto" w:fill="FFFFFF"/>
          </w:tcPr>
          <w:p w14:paraId="11D9768B" w14:textId="77777777" w:rsidR="007F28E8" w:rsidRDefault="007F28E8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0" w:lineRule="auto"/>
              <w:ind w:left="52"/>
              <w:rPr>
                <w:rFonts w:ascii="Century" w:eastAsia="Times New Roman" w:hAnsi="Century" w:cs="Times New Roman"/>
                <w:w w:val="120"/>
                <w:sz w:val="16"/>
                <w:szCs w:val="16"/>
                <w:lang w:eastAsia="bg-BG"/>
              </w:rPr>
            </w:pPr>
          </w:p>
          <w:p w14:paraId="0D5F2F70" w14:textId="77777777" w:rsidR="007F28E8" w:rsidRDefault="007F28E8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0" w:lineRule="auto"/>
              <w:ind w:left="52"/>
              <w:rPr>
                <w:rFonts w:ascii="Century" w:eastAsia="Times New Roman" w:hAnsi="Century" w:cs="Times New Roman"/>
                <w:w w:val="120"/>
                <w:sz w:val="16"/>
                <w:szCs w:val="16"/>
                <w:lang w:eastAsia="bg-BG"/>
              </w:rPr>
            </w:pPr>
          </w:p>
          <w:p w14:paraId="2D94396E" w14:textId="77777777" w:rsidR="007F28E8" w:rsidRDefault="007F28E8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0" w:lineRule="auto"/>
              <w:ind w:left="52"/>
              <w:rPr>
                <w:rFonts w:ascii="Century" w:eastAsia="Times New Roman" w:hAnsi="Century" w:cs="Times New Roman"/>
                <w:w w:val="120"/>
                <w:sz w:val="16"/>
                <w:szCs w:val="16"/>
                <w:lang w:eastAsia="bg-BG"/>
              </w:rPr>
            </w:pPr>
          </w:p>
          <w:p w14:paraId="1D98859C" w14:textId="556AC277" w:rsidR="007F28E8" w:rsidRPr="000E7A3A" w:rsidRDefault="007F28E8" w:rsidP="0087168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0" w:lineRule="auto"/>
              <w:rPr>
                <w:rFonts w:ascii="Century" w:eastAsia="Times New Roman" w:hAnsi="Century" w:cs="Times New Roman"/>
                <w:w w:val="120"/>
                <w:sz w:val="16"/>
                <w:szCs w:val="16"/>
                <w:lang w:eastAsia="bg-BG"/>
              </w:rPr>
            </w:pPr>
            <w:r>
              <w:rPr>
                <w:rFonts w:ascii="Century" w:eastAsia="Times New Roman" w:hAnsi="Century" w:cs="Times New Roman"/>
                <w:w w:val="120"/>
                <w:sz w:val="16"/>
                <w:szCs w:val="16"/>
                <w:lang w:eastAsia="bg-BG"/>
              </w:rPr>
              <w:t xml:space="preserve">               </w:t>
            </w:r>
            <w:r w:rsidRPr="00871682">
              <w:rPr>
                <w:rFonts w:ascii="Century" w:eastAsia="Times New Roman" w:hAnsi="Century" w:cs="Times New Roman"/>
                <w:w w:val="120"/>
                <w:sz w:val="16"/>
                <w:szCs w:val="16"/>
                <w:lang w:eastAsia="bg-BG"/>
              </w:rPr>
              <w:t>+</w:t>
            </w:r>
          </w:p>
        </w:tc>
      </w:tr>
      <w:tr w:rsidR="007F28E8" w:rsidRPr="000E7A3A" w14:paraId="1C258E71" w14:textId="77777777" w:rsidTr="009239D7">
        <w:trPr>
          <w:trHeight w:val="256"/>
        </w:trPr>
        <w:tc>
          <w:tcPr>
            <w:tcW w:w="1969" w:type="dxa"/>
            <w:shd w:val="clear" w:color="auto" w:fill="FFFFFF"/>
          </w:tcPr>
          <w:p w14:paraId="1BD03569" w14:textId="5B1D3AAD" w:rsidR="007F28E8" w:rsidRPr="00E65EC8" w:rsidRDefault="007F28E8" w:rsidP="009930F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13"/>
              <w:jc w:val="both"/>
              <w:rPr>
                <w:rFonts w:ascii="Century" w:eastAsia="Times New Roman" w:hAnsi="Century" w:cs="Times New Roman"/>
                <w:b/>
                <w:bCs/>
                <w:iCs/>
                <w:w w:val="105"/>
                <w:sz w:val="18"/>
                <w:szCs w:val="18"/>
                <w:lang w:eastAsia="bg-BG"/>
              </w:rPr>
            </w:pPr>
            <w:r w:rsidRPr="00E65EC8">
              <w:rPr>
                <w:rFonts w:ascii="Century" w:eastAsia="Times New Roman" w:hAnsi="Century" w:cs="Times New Roman"/>
                <w:b/>
                <w:bCs/>
                <w:iCs/>
                <w:w w:val="105"/>
                <w:sz w:val="18"/>
                <w:szCs w:val="18"/>
                <w:lang w:eastAsia="bg-BG"/>
              </w:rPr>
              <w:t>2.</w:t>
            </w:r>
            <w:r w:rsidRPr="00E65EC8">
              <w:rPr>
                <w:rFonts w:ascii="Century" w:eastAsia="Times New Roman" w:hAnsi="Century" w:cs="Times New Roman"/>
                <w:b/>
                <w:bCs/>
                <w:i/>
                <w:iCs/>
                <w:w w:val="105"/>
                <w:sz w:val="18"/>
                <w:szCs w:val="18"/>
                <w:lang w:eastAsia="bg-BG"/>
              </w:rPr>
              <w:t>по-високо количество и по-добро качество на българската научна продукция</w:t>
            </w:r>
          </w:p>
        </w:tc>
        <w:tc>
          <w:tcPr>
            <w:tcW w:w="1701" w:type="dxa"/>
            <w:shd w:val="clear" w:color="auto" w:fill="FFFFFF"/>
          </w:tcPr>
          <w:p w14:paraId="481455FA" w14:textId="77777777" w:rsidR="007F28E8" w:rsidRDefault="007F28E8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0" w:lineRule="auto"/>
              <w:ind w:left="6"/>
              <w:rPr>
                <w:rFonts w:ascii="Century" w:eastAsia="Times New Roman" w:hAnsi="Century" w:cs="Times New Roman"/>
                <w:b/>
                <w:bCs/>
                <w:w w:val="106"/>
                <w:sz w:val="16"/>
                <w:szCs w:val="16"/>
                <w:lang w:eastAsia="bg-BG"/>
              </w:rPr>
            </w:pPr>
            <w:r>
              <w:rPr>
                <w:rFonts w:ascii="Century" w:eastAsia="Times New Roman" w:hAnsi="Century" w:cs="Times New Roman"/>
                <w:b/>
                <w:bCs/>
                <w:w w:val="106"/>
                <w:sz w:val="16"/>
                <w:szCs w:val="16"/>
                <w:lang w:eastAsia="bg-BG"/>
              </w:rPr>
              <w:t xml:space="preserve">         </w:t>
            </w:r>
          </w:p>
          <w:p w14:paraId="1D9DBC63" w14:textId="3C3C85BA" w:rsidR="007F28E8" w:rsidRPr="00871682" w:rsidRDefault="007F28E8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0" w:lineRule="auto"/>
              <w:ind w:left="6"/>
              <w:rPr>
                <w:rFonts w:ascii="Century" w:eastAsia="Times New Roman" w:hAnsi="Century" w:cs="Times New Roman"/>
                <w:w w:val="106"/>
                <w:sz w:val="24"/>
                <w:szCs w:val="24"/>
                <w:lang w:eastAsia="bg-BG"/>
              </w:rPr>
            </w:pPr>
            <w:r>
              <w:rPr>
                <w:rFonts w:ascii="Century" w:eastAsia="Times New Roman" w:hAnsi="Century" w:cs="Times New Roman"/>
                <w:b/>
                <w:bCs/>
                <w:w w:val="106"/>
                <w:sz w:val="16"/>
                <w:szCs w:val="16"/>
                <w:lang w:eastAsia="bg-BG"/>
              </w:rPr>
              <w:t xml:space="preserve">              </w:t>
            </w:r>
            <w:r w:rsidRPr="00871682">
              <w:rPr>
                <w:rFonts w:ascii="Century" w:eastAsia="Times New Roman" w:hAnsi="Century" w:cs="Times New Roman"/>
                <w:b/>
                <w:bCs/>
                <w:w w:val="106"/>
                <w:sz w:val="24"/>
                <w:szCs w:val="24"/>
                <w:lang w:eastAsia="bg-BG"/>
              </w:rPr>
              <w:t xml:space="preserve"> </w:t>
            </w:r>
            <w:r w:rsidR="006320AB" w:rsidRPr="006320AB">
              <w:rPr>
                <w:rFonts w:ascii="Century" w:eastAsia="Times New Roman" w:hAnsi="Century" w:cs="Times New Roman"/>
                <w:b/>
                <w:bCs/>
                <w:w w:val="106"/>
                <w:sz w:val="24"/>
                <w:szCs w:val="24"/>
                <w:lang w:eastAsia="bg-BG"/>
              </w:rPr>
              <w:t>–</w:t>
            </w:r>
          </w:p>
        </w:tc>
        <w:tc>
          <w:tcPr>
            <w:tcW w:w="1843" w:type="dxa"/>
            <w:shd w:val="clear" w:color="auto" w:fill="FFFFFF"/>
          </w:tcPr>
          <w:p w14:paraId="337944B2" w14:textId="77777777" w:rsidR="007F28E8" w:rsidRDefault="007F28E8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0" w:lineRule="auto"/>
              <w:ind w:left="14"/>
              <w:rPr>
                <w:rFonts w:ascii="Century" w:eastAsia="Times New Roman" w:hAnsi="Century" w:cs="Times New Roman"/>
                <w:w w:val="135"/>
                <w:sz w:val="16"/>
                <w:szCs w:val="16"/>
                <w:lang w:eastAsia="bg-BG"/>
              </w:rPr>
            </w:pPr>
            <w:r w:rsidRPr="00871682">
              <w:rPr>
                <w:rFonts w:ascii="Century" w:eastAsia="Times New Roman" w:hAnsi="Century" w:cs="Times New Roman"/>
                <w:w w:val="135"/>
                <w:sz w:val="16"/>
                <w:szCs w:val="16"/>
                <w:lang w:eastAsia="bg-BG"/>
              </w:rPr>
              <w:t xml:space="preserve">           </w:t>
            </w:r>
          </w:p>
          <w:p w14:paraId="4750E121" w14:textId="7F815D2A" w:rsidR="007F28E8" w:rsidRPr="000E7A3A" w:rsidRDefault="007F28E8" w:rsidP="0087168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0" w:lineRule="auto"/>
              <w:rPr>
                <w:rFonts w:ascii="Century" w:eastAsia="Times New Roman" w:hAnsi="Century" w:cs="Times New Roman"/>
                <w:w w:val="135"/>
                <w:sz w:val="16"/>
                <w:szCs w:val="16"/>
                <w:lang w:eastAsia="bg-BG"/>
              </w:rPr>
            </w:pPr>
            <w:r>
              <w:rPr>
                <w:rFonts w:ascii="Century" w:eastAsia="Times New Roman" w:hAnsi="Century" w:cs="Times New Roman"/>
                <w:w w:val="135"/>
                <w:sz w:val="16"/>
                <w:szCs w:val="16"/>
                <w:lang w:eastAsia="bg-BG"/>
              </w:rPr>
              <w:t xml:space="preserve">            </w:t>
            </w:r>
            <w:r w:rsidRPr="00871682">
              <w:rPr>
                <w:rFonts w:ascii="Century" w:eastAsia="Times New Roman" w:hAnsi="Century" w:cs="Times New Roman"/>
                <w:w w:val="135"/>
                <w:sz w:val="16"/>
                <w:szCs w:val="16"/>
                <w:lang w:eastAsia="bg-BG"/>
              </w:rPr>
              <w:t xml:space="preserve">  +?</w:t>
            </w:r>
          </w:p>
        </w:tc>
        <w:tc>
          <w:tcPr>
            <w:tcW w:w="3285" w:type="dxa"/>
            <w:shd w:val="clear" w:color="auto" w:fill="FFFFFF"/>
          </w:tcPr>
          <w:p w14:paraId="59C49AEB" w14:textId="77777777" w:rsidR="007F28E8" w:rsidRDefault="007F28E8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0" w:lineRule="auto"/>
              <w:ind w:left="52"/>
              <w:rPr>
                <w:rFonts w:ascii="Century" w:eastAsia="Times New Roman" w:hAnsi="Century" w:cs="Times New Roman"/>
                <w:w w:val="120"/>
                <w:sz w:val="16"/>
                <w:szCs w:val="16"/>
                <w:lang w:eastAsia="bg-BG"/>
              </w:rPr>
            </w:pPr>
            <w:r w:rsidRPr="00871682">
              <w:rPr>
                <w:rFonts w:ascii="Century" w:eastAsia="Times New Roman" w:hAnsi="Century" w:cs="Times New Roman"/>
                <w:w w:val="120"/>
                <w:sz w:val="16"/>
                <w:szCs w:val="16"/>
                <w:lang w:eastAsia="bg-BG"/>
              </w:rPr>
              <w:t xml:space="preserve">               </w:t>
            </w:r>
          </w:p>
          <w:p w14:paraId="04D98D8D" w14:textId="7E4DAE88" w:rsidR="007F28E8" w:rsidRPr="000E7A3A" w:rsidRDefault="007F28E8" w:rsidP="0087168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0" w:lineRule="auto"/>
              <w:rPr>
                <w:rFonts w:ascii="Century" w:eastAsia="Times New Roman" w:hAnsi="Century" w:cs="Times New Roman"/>
                <w:w w:val="120"/>
                <w:sz w:val="16"/>
                <w:szCs w:val="16"/>
                <w:lang w:eastAsia="bg-BG"/>
              </w:rPr>
            </w:pPr>
            <w:r>
              <w:rPr>
                <w:rFonts w:ascii="Century" w:eastAsia="Times New Roman" w:hAnsi="Century" w:cs="Times New Roman"/>
                <w:w w:val="120"/>
                <w:sz w:val="16"/>
                <w:szCs w:val="16"/>
                <w:lang w:eastAsia="bg-BG"/>
              </w:rPr>
              <w:t xml:space="preserve">                </w:t>
            </w:r>
            <w:r w:rsidRPr="00871682">
              <w:rPr>
                <w:rFonts w:ascii="Century" w:eastAsia="Times New Roman" w:hAnsi="Century" w:cs="Times New Roman"/>
                <w:w w:val="120"/>
                <w:sz w:val="16"/>
                <w:szCs w:val="16"/>
                <w:lang w:eastAsia="bg-BG"/>
              </w:rPr>
              <w:t>+</w:t>
            </w:r>
          </w:p>
        </w:tc>
      </w:tr>
      <w:tr w:rsidR="006320AB" w:rsidRPr="000E7A3A" w14:paraId="407DC860" w14:textId="77777777" w:rsidTr="009239D7">
        <w:trPr>
          <w:gridAfter w:val="3"/>
          <w:wAfter w:w="6829" w:type="dxa"/>
          <w:trHeight w:val="256"/>
        </w:trPr>
        <w:tc>
          <w:tcPr>
            <w:tcW w:w="1969" w:type="dxa"/>
            <w:shd w:val="clear" w:color="auto" w:fill="9CC2E5" w:themeFill="accent1" w:themeFillTint="99"/>
          </w:tcPr>
          <w:p w14:paraId="67D64483" w14:textId="77777777" w:rsidR="006320AB" w:rsidRPr="000E7A3A" w:rsidRDefault="006320AB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jc w:val="both"/>
              <w:rPr>
                <w:rFonts w:ascii="Century" w:eastAsia="Times New Roman" w:hAnsi="Century" w:cs="Times New Roman"/>
                <w:b/>
                <w:bCs/>
                <w:iCs/>
                <w:w w:val="105"/>
                <w:sz w:val="16"/>
                <w:szCs w:val="16"/>
                <w:lang w:eastAsia="bg-BG"/>
              </w:rPr>
            </w:pPr>
            <w:r w:rsidRPr="000E7A3A">
              <w:rPr>
                <w:rFonts w:ascii="Century" w:eastAsia="Times New Roman" w:hAnsi="Century" w:cs="Times New Roman"/>
                <w:b/>
                <w:bCs/>
                <w:iCs/>
                <w:w w:val="105"/>
                <w:sz w:val="16"/>
                <w:szCs w:val="16"/>
                <w:lang w:eastAsia="bg-BG"/>
              </w:rPr>
              <w:t>Екологични въздействия</w:t>
            </w:r>
          </w:p>
        </w:tc>
      </w:tr>
      <w:tr w:rsidR="006320AB" w:rsidRPr="000E7A3A" w14:paraId="3574D8FB" w14:textId="77777777" w:rsidTr="009239D7">
        <w:trPr>
          <w:trHeight w:val="256"/>
        </w:trPr>
        <w:tc>
          <w:tcPr>
            <w:tcW w:w="1969" w:type="dxa"/>
            <w:shd w:val="clear" w:color="auto" w:fill="FFFFFF"/>
          </w:tcPr>
          <w:p w14:paraId="347CEEAE" w14:textId="644E0447" w:rsidR="006320AB" w:rsidRPr="000E7A3A" w:rsidRDefault="006320AB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jc w:val="both"/>
              <w:rPr>
                <w:rFonts w:ascii="Century" w:eastAsia="Times New Roman" w:hAnsi="Century" w:cs="Times New Roman"/>
                <w:b/>
                <w:bCs/>
                <w:iCs/>
                <w:w w:val="105"/>
                <w:sz w:val="16"/>
                <w:szCs w:val="16"/>
                <w:lang w:eastAsia="bg-BG"/>
              </w:rPr>
            </w:pPr>
            <w:r w:rsidRPr="000E7A3A">
              <w:rPr>
                <w:rFonts w:ascii="Century" w:eastAsia="Times New Roman" w:hAnsi="Century" w:cs="Times New Roman"/>
                <w:b/>
                <w:bCs/>
                <w:iCs/>
                <w:w w:val="105"/>
                <w:sz w:val="16"/>
                <w:szCs w:val="16"/>
                <w:lang w:eastAsia="bg-BG"/>
              </w:rPr>
              <w:t>1</w:t>
            </w:r>
            <w:r w:rsidRPr="00E65EC8">
              <w:rPr>
                <w:rFonts w:ascii="Century" w:eastAsia="Times New Roman" w:hAnsi="Century" w:cs="Times New Roman"/>
                <w:b/>
                <w:bCs/>
                <w:i/>
                <w:iCs/>
                <w:w w:val="105"/>
                <w:sz w:val="18"/>
                <w:szCs w:val="18"/>
                <w:lang w:eastAsia="bg-BG"/>
              </w:rPr>
              <w:t xml:space="preserve">. положително влияние върху </w:t>
            </w:r>
            <w:r w:rsidRPr="00E65EC8">
              <w:rPr>
                <w:rFonts w:ascii="Century" w:eastAsia="Times New Roman" w:hAnsi="Century" w:cs="Times New Roman"/>
                <w:b/>
                <w:bCs/>
                <w:i/>
                <w:iCs/>
                <w:w w:val="105"/>
                <w:sz w:val="18"/>
                <w:szCs w:val="18"/>
                <w:lang w:eastAsia="bg-BG"/>
              </w:rPr>
              <w:lastRenderedPageBreak/>
              <w:t>идентифицирани екологични проблеми в страната и  допринесе за постигането на зеления преход</w:t>
            </w:r>
          </w:p>
        </w:tc>
        <w:tc>
          <w:tcPr>
            <w:tcW w:w="1701" w:type="dxa"/>
            <w:shd w:val="clear" w:color="auto" w:fill="FFFFFF"/>
          </w:tcPr>
          <w:p w14:paraId="65B229D8" w14:textId="77777777" w:rsidR="006320AB" w:rsidRDefault="006320AB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0" w:lineRule="auto"/>
              <w:ind w:left="6"/>
              <w:rPr>
                <w:rFonts w:ascii="Century" w:eastAsia="Times New Roman" w:hAnsi="Century" w:cs="Times New Roman"/>
                <w:w w:val="106"/>
                <w:sz w:val="16"/>
                <w:szCs w:val="16"/>
                <w:lang w:val="en-US" w:eastAsia="bg-BG"/>
              </w:rPr>
            </w:pPr>
            <w:r>
              <w:rPr>
                <w:rFonts w:ascii="Century" w:eastAsia="Times New Roman" w:hAnsi="Century" w:cs="Times New Roman"/>
                <w:w w:val="106"/>
                <w:sz w:val="16"/>
                <w:szCs w:val="16"/>
                <w:lang w:val="en-US" w:eastAsia="bg-BG"/>
              </w:rPr>
              <w:lastRenderedPageBreak/>
              <w:t xml:space="preserve">   </w:t>
            </w:r>
          </w:p>
          <w:p w14:paraId="2E0D970C" w14:textId="77777777" w:rsidR="006320AB" w:rsidRDefault="006320AB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0" w:lineRule="auto"/>
              <w:ind w:left="6"/>
              <w:rPr>
                <w:rFonts w:ascii="Century" w:eastAsia="Times New Roman" w:hAnsi="Century" w:cs="Times New Roman"/>
                <w:w w:val="106"/>
                <w:sz w:val="16"/>
                <w:szCs w:val="16"/>
                <w:lang w:val="en-US" w:eastAsia="bg-BG"/>
              </w:rPr>
            </w:pPr>
          </w:p>
          <w:p w14:paraId="7390B175" w14:textId="77777777" w:rsidR="006320AB" w:rsidRDefault="006320AB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0" w:lineRule="auto"/>
              <w:ind w:left="6"/>
              <w:rPr>
                <w:rFonts w:ascii="Century" w:eastAsia="Times New Roman" w:hAnsi="Century" w:cs="Times New Roman"/>
                <w:w w:val="106"/>
                <w:sz w:val="16"/>
                <w:szCs w:val="16"/>
                <w:lang w:val="en-US" w:eastAsia="bg-BG"/>
              </w:rPr>
            </w:pPr>
          </w:p>
          <w:p w14:paraId="37DD60F4" w14:textId="0E46E093" w:rsidR="006320AB" w:rsidRPr="00871682" w:rsidRDefault="006320AB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0" w:lineRule="auto"/>
              <w:ind w:left="6"/>
              <w:rPr>
                <w:rFonts w:ascii="Century" w:eastAsia="Times New Roman" w:hAnsi="Century" w:cs="Times New Roman"/>
                <w:w w:val="106"/>
                <w:sz w:val="18"/>
                <w:szCs w:val="18"/>
                <w:lang w:val="en-US" w:eastAsia="bg-BG"/>
              </w:rPr>
            </w:pPr>
            <w:r w:rsidRPr="00871682">
              <w:rPr>
                <w:rFonts w:ascii="Century" w:eastAsia="Times New Roman" w:hAnsi="Century" w:cs="Times New Roman"/>
                <w:w w:val="106"/>
                <w:sz w:val="18"/>
                <w:szCs w:val="18"/>
                <w:lang w:val="en-US" w:eastAsia="bg-BG"/>
              </w:rPr>
              <w:t xml:space="preserve">               0</w:t>
            </w:r>
          </w:p>
        </w:tc>
        <w:tc>
          <w:tcPr>
            <w:tcW w:w="1843" w:type="dxa"/>
            <w:shd w:val="clear" w:color="auto" w:fill="FFFFFF"/>
          </w:tcPr>
          <w:p w14:paraId="133971E5" w14:textId="77777777" w:rsidR="006320AB" w:rsidRDefault="006320AB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0" w:lineRule="auto"/>
              <w:ind w:left="14"/>
              <w:rPr>
                <w:rFonts w:ascii="Century" w:eastAsia="Times New Roman" w:hAnsi="Century" w:cs="Times New Roman"/>
                <w:w w:val="135"/>
                <w:sz w:val="16"/>
                <w:szCs w:val="16"/>
                <w:lang w:eastAsia="bg-BG"/>
              </w:rPr>
            </w:pPr>
          </w:p>
          <w:p w14:paraId="467BF1BB" w14:textId="77777777" w:rsidR="006320AB" w:rsidRDefault="006320AB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0" w:lineRule="auto"/>
              <w:ind w:left="14"/>
              <w:rPr>
                <w:rFonts w:ascii="Century" w:eastAsia="Times New Roman" w:hAnsi="Century" w:cs="Times New Roman"/>
                <w:w w:val="135"/>
                <w:sz w:val="16"/>
                <w:szCs w:val="16"/>
                <w:lang w:eastAsia="bg-BG"/>
              </w:rPr>
            </w:pPr>
          </w:p>
          <w:p w14:paraId="3226D06C" w14:textId="77777777" w:rsidR="006320AB" w:rsidRDefault="006320AB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0" w:lineRule="auto"/>
              <w:ind w:left="14"/>
              <w:rPr>
                <w:rFonts w:ascii="Century" w:eastAsia="Times New Roman" w:hAnsi="Century" w:cs="Times New Roman"/>
                <w:w w:val="135"/>
                <w:sz w:val="16"/>
                <w:szCs w:val="16"/>
                <w:lang w:eastAsia="bg-BG"/>
              </w:rPr>
            </w:pPr>
          </w:p>
          <w:p w14:paraId="42DD3F04" w14:textId="69BB1C47" w:rsidR="006320AB" w:rsidRPr="00871682" w:rsidRDefault="006320AB" w:rsidP="0087168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0" w:lineRule="auto"/>
              <w:rPr>
                <w:rFonts w:ascii="Century" w:eastAsia="Times New Roman" w:hAnsi="Century" w:cs="Times New Roman"/>
                <w:w w:val="135"/>
                <w:sz w:val="18"/>
                <w:szCs w:val="18"/>
                <w:lang w:val="en-US" w:eastAsia="bg-BG"/>
              </w:rPr>
            </w:pPr>
            <w:r>
              <w:rPr>
                <w:rFonts w:ascii="Century" w:eastAsia="Times New Roman" w:hAnsi="Century" w:cs="Times New Roman"/>
                <w:w w:val="135"/>
                <w:sz w:val="16"/>
                <w:szCs w:val="16"/>
                <w:lang w:val="en-US" w:eastAsia="bg-BG"/>
              </w:rPr>
              <w:t xml:space="preserve">             </w:t>
            </w:r>
            <w:r w:rsidRPr="00871682">
              <w:rPr>
                <w:rFonts w:ascii="Century" w:eastAsia="Times New Roman" w:hAnsi="Century" w:cs="Times New Roman"/>
                <w:w w:val="135"/>
                <w:sz w:val="18"/>
                <w:szCs w:val="18"/>
                <w:lang w:val="en-US" w:eastAsia="bg-BG"/>
              </w:rPr>
              <w:t>0</w:t>
            </w:r>
          </w:p>
        </w:tc>
        <w:tc>
          <w:tcPr>
            <w:tcW w:w="3285" w:type="dxa"/>
            <w:shd w:val="clear" w:color="auto" w:fill="FFFFFF"/>
          </w:tcPr>
          <w:p w14:paraId="03F1287C" w14:textId="77777777" w:rsidR="006320AB" w:rsidRDefault="006320AB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0" w:lineRule="auto"/>
              <w:ind w:left="52"/>
              <w:rPr>
                <w:rFonts w:ascii="Century" w:eastAsia="Times New Roman" w:hAnsi="Century" w:cs="Times New Roman"/>
                <w:w w:val="120"/>
                <w:sz w:val="16"/>
                <w:szCs w:val="16"/>
                <w:lang w:eastAsia="bg-BG"/>
              </w:rPr>
            </w:pPr>
          </w:p>
          <w:p w14:paraId="125115E9" w14:textId="77777777" w:rsidR="006320AB" w:rsidRDefault="006320AB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0" w:lineRule="auto"/>
              <w:ind w:left="52"/>
              <w:rPr>
                <w:rFonts w:ascii="Century" w:eastAsia="Times New Roman" w:hAnsi="Century" w:cs="Times New Roman"/>
                <w:w w:val="120"/>
                <w:sz w:val="16"/>
                <w:szCs w:val="16"/>
                <w:lang w:eastAsia="bg-BG"/>
              </w:rPr>
            </w:pPr>
          </w:p>
          <w:p w14:paraId="77218CBD" w14:textId="77777777" w:rsidR="006320AB" w:rsidRDefault="006320AB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0" w:lineRule="auto"/>
              <w:ind w:left="52"/>
              <w:rPr>
                <w:rFonts w:ascii="Century" w:eastAsia="Times New Roman" w:hAnsi="Century" w:cs="Times New Roman"/>
                <w:w w:val="120"/>
                <w:sz w:val="16"/>
                <w:szCs w:val="16"/>
                <w:lang w:eastAsia="bg-BG"/>
              </w:rPr>
            </w:pPr>
          </w:p>
          <w:p w14:paraId="3CC75625" w14:textId="7F8AE619" w:rsidR="006320AB" w:rsidRPr="00871682" w:rsidRDefault="006320AB" w:rsidP="0087168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0" w:lineRule="auto"/>
              <w:rPr>
                <w:rFonts w:ascii="Century" w:eastAsia="Times New Roman" w:hAnsi="Century" w:cs="Times New Roman"/>
                <w:w w:val="120"/>
                <w:sz w:val="16"/>
                <w:szCs w:val="16"/>
                <w:lang w:val="en-US" w:eastAsia="bg-BG"/>
              </w:rPr>
            </w:pPr>
            <w:r>
              <w:rPr>
                <w:rFonts w:ascii="Century" w:eastAsia="Times New Roman" w:hAnsi="Century" w:cs="Times New Roman"/>
                <w:w w:val="120"/>
                <w:sz w:val="16"/>
                <w:szCs w:val="16"/>
                <w:lang w:val="en-US" w:eastAsia="bg-BG"/>
              </w:rPr>
              <w:t xml:space="preserve">          +?</w:t>
            </w:r>
          </w:p>
        </w:tc>
      </w:tr>
    </w:tbl>
    <w:p w14:paraId="290173CF" w14:textId="7763BFD5" w:rsidR="004B4A3E" w:rsidRDefault="004B4A3E" w:rsidP="004B4A3E">
      <w:pPr>
        <w:pStyle w:val="FootnoteText"/>
      </w:pPr>
      <w:bookmarkStart w:id="32" w:name="_Hlk117695184"/>
      <w:r>
        <w:lastRenderedPageBreak/>
        <w:t>Легенда:</w:t>
      </w:r>
    </w:p>
    <w:p w14:paraId="37C48226" w14:textId="77777777" w:rsidR="004B4A3E" w:rsidRDefault="004B4A3E" w:rsidP="004B4A3E">
      <w:pPr>
        <w:pStyle w:val="FootnoteText"/>
      </w:pPr>
      <w:r>
        <w:t>(</w:t>
      </w:r>
      <w:r w:rsidRPr="006320AB">
        <w:t>–</w:t>
      </w:r>
      <w:r>
        <w:t>)  отрицателно въздействие;</w:t>
      </w:r>
    </w:p>
    <w:p w14:paraId="08C1BD41" w14:textId="77777777" w:rsidR="004B4A3E" w:rsidRDefault="004B4A3E" w:rsidP="004B4A3E">
      <w:pPr>
        <w:pStyle w:val="FootnoteText"/>
      </w:pPr>
      <w:r>
        <w:t>(+)  положително въздействие;</w:t>
      </w:r>
    </w:p>
    <w:p w14:paraId="0B862B1A" w14:textId="77777777" w:rsidR="004B4A3E" w:rsidRDefault="004B4A3E" w:rsidP="004B4A3E">
      <w:pPr>
        <w:pStyle w:val="FootnoteText"/>
      </w:pPr>
      <w:r w:rsidRPr="00BB20A7">
        <w:t>(0</w:t>
      </w:r>
      <w:r>
        <w:t>)  без въздействие;</w:t>
      </w:r>
    </w:p>
    <w:p w14:paraId="353038AC" w14:textId="77777777" w:rsidR="004B4A3E" w:rsidRDefault="004B4A3E" w:rsidP="004B4A3E">
      <w:pPr>
        <w:pStyle w:val="FootnoteText"/>
      </w:pPr>
      <w:r>
        <w:t>(</w:t>
      </w:r>
      <w:r w:rsidRPr="006320AB">
        <w:t>–</w:t>
      </w:r>
      <w:r>
        <w:t>?)  несигурно или косвено отрицателно въздействие;</w:t>
      </w:r>
    </w:p>
    <w:p w14:paraId="15FAE91E" w14:textId="77777777" w:rsidR="004B4A3E" w:rsidRDefault="004B4A3E" w:rsidP="004B4A3E">
      <w:pPr>
        <w:pStyle w:val="FootnoteText"/>
      </w:pPr>
      <w:r>
        <w:t>(+?) несигурно или косвено положително въздействие;</w:t>
      </w:r>
    </w:p>
    <w:p w14:paraId="55CDD414" w14:textId="126FF380" w:rsidR="004B4A3E" w:rsidRDefault="004B4A3E" w:rsidP="004B4A3E">
      <w:pPr>
        <w:pStyle w:val="FootnoteText"/>
      </w:pPr>
      <w:r>
        <w:t>(</w:t>
      </w:r>
      <w:r w:rsidRPr="006320AB">
        <w:rPr>
          <w:b/>
          <w:bCs/>
        </w:rPr>
        <w:t xml:space="preserve"> –</w:t>
      </w:r>
      <w:r>
        <w:rPr>
          <w:b/>
          <w:bCs/>
        </w:rPr>
        <w:t xml:space="preserve"> </w:t>
      </w:r>
      <w:r w:rsidRPr="006320AB">
        <w:rPr>
          <w:b/>
          <w:bCs/>
        </w:rPr>
        <w:t xml:space="preserve"> –  –</w:t>
      </w:r>
      <w:r>
        <w:t xml:space="preserve">  ) запазване на негативно положение</w:t>
      </w:r>
    </w:p>
    <w:p w14:paraId="6BDD3DA7" w14:textId="77777777" w:rsidR="00076F64" w:rsidRDefault="00076F64" w:rsidP="004B4A3E">
      <w:pPr>
        <w:pStyle w:val="FootnoteText"/>
      </w:pPr>
    </w:p>
    <w:p w14:paraId="6317EAEA" w14:textId="5E19B46B" w:rsidR="00E2093A" w:rsidRPr="000E7A3A" w:rsidRDefault="00E2093A" w:rsidP="008D0E15">
      <w:pPr>
        <w:pStyle w:val="Heading2"/>
        <w:numPr>
          <w:ilvl w:val="1"/>
          <w:numId w:val="1"/>
        </w:numPr>
        <w:tabs>
          <w:tab w:val="left" w:pos="900"/>
        </w:tabs>
        <w:ind w:left="360" w:firstLine="0"/>
      </w:pPr>
      <w:bookmarkStart w:id="33" w:name="_Toc47606633"/>
      <w:bookmarkStart w:id="34" w:name="_Hlk117680696"/>
      <w:bookmarkEnd w:id="32"/>
      <w:r w:rsidRPr="000E7A3A">
        <w:t xml:space="preserve">Сравняване на </w:t>
      </w:r>
      <w:r w:rsidR="00A957DE" w:rsidRPr="000E7A3A">
        <w:t xml:space="preserve">изследваните </w:t>
      </w:r>
      <w:r w:rsidRPr="000E7A3A">
        <w:t>варианти</w:t>
      </w:r>
      <w:bookmarkEnd w:id="33"/>
    </w:p>
    <w:bookmarkEnd w:id="34"/>
    <w:p w14:paraId="24E5667B" w14:textId="1E346189" w:rsidR="00E2093A" w:rsidRPr="00656410" w:rsidRDefault="00656410" w:rsidP="009930F6">
      <w:pPr>
        <w:spacing w:before="120"/>
        <w:ind w:firstLine="360"/>
        <w:jc w:val="both"/>
        <w:rPr>
          <w:rFonts w:ascii="Century" w:hAnsi="Century" w:cs="Times New Roman"/>
          <w:b/>
          <w:bCs/>
        </w:rPr>
      </w:pPr>
      <w:r w:rsidRPr="00656410">
        <w:rPr>
          <w:rFonts w:ascii="Century" w:hAnsi="Century" w:cs="Times New Roman"/>
          <w:b/>
          <w:bCs/>
        </w:rPr>
        <w:t xml:space="preserve">Таблица № </w:t>
      </w:r>
      <w:r w:rsidR="00F07952">
        <w:rPr>
          <w:rFonts w:ascii="Century" w:hAnsi="Century" w:cs="Times New Roman"/>
          <w:b/>
          <w:bCs/>
        </w:rPr>
        <w:t>1</w:t>
      </w:r>
      <w:r w:rsidR="009635DA">
        <w:rPr>
          <w:rFonts w:ascii="Century" w:hAnsi="Century" w:cs="Times New Roman"/>
          <w:b/>
          <w:bCs/>
        </w:rPr>
        <w:t>8</w:t>
      </w:r>
      <w:r w:rsidRPr="00656410">
        <w:rPr>
          <w:rFonts w:ascii="Century" w:hAnsi="Century" w:cs="Times New Roman"/>
          <w:b/>
          <w:bCs/>
        </w:rPr>
        <w:t xml:space="preserve">  Сравняване на изследваните варианти</w:t>
      </w:r>
    </w:p>
    <w:tbl>
      <w:tblPr>
        <w:tblW w:w="8798" w:type="dxa"/>
        <w:tblInd w:w="2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9"/>
        <w:gridCol w:w="1701"/>
        <w:gridCol w:w="1843"/>
        <w:gridCol w:w="3285"/>
      </w:tblGrid>
      <w:tr w:rsidR="00E61196" w:rsidRPr="000E7A3A" w14:paraId="2498B2FD" w14:textId="77777777" w:rsidTr="00B22C32">
        <w:trPr>
          <w:trHeight w:val="287"/>
        </w:trPr>
        <w:tc>
          <w:tcPr>
            <w:tcW w:w="1969" w:type="dxa"/>
            <w:shd w:val="clear" w:color="auto" w:fill="9CC2E5" w:themeFill="accent1" w:themeFillTint="99"/>
          </w:tcPr>
          <w:p w14:paraId="02D686B3" w14:textId="77777777" w:rsidR="00E61196" w:rsidRPr="000E7A3A" w:rsidRDefault="00E61196" w:rsidP="00E2093A">
            <w:pPr>
              <w:spacing w:after="120" w:line="276" w:lineRule="auto"/>
              <w:contextualSpacing/>
              <w:jc w:val="center"/>
              <w:rPr>
                <w:rFonts w:ascii="Century" w:eastAsia="Times New Roman" w:hAnsi="Century" w:cs="Times New Roman"/>
                <w:b/>
                <w:sz w:val="16"/>
                <w:szCs w:val="16"/>
                <w:lang w:eastAsia="bg-BG"/>
              </w:rPr>
            </w:pPr>
          </w:p>
        </w:tc>
        <w:tc>
          <w:tcPr>
            <w:tcW w:w="1701" w:type="dxa"/>
            <w:shd w:val="clear" w:color="auto" w:fill="9CC2E5" w:themeFill="accent1" w:themeFillTint="99"/>
          </w:tcPr>
          <w:p w14:paraId="6C49E433" w14:textId="536434A4" w:rsidR="00E61196" w:rsidRPr="000E7A3A" w:rsidRDefault="00E61196" w:rsidP="00B22C32">
            <w:pPr>
              <w:spacing w:after="120" w:line="276" w:lineRule="auto"/>
              <w:ind w:left="-160"/>
              <w:contextualSpacing/>
              <w:jc w:val="center"/>
              <w:rPr>
                <w:rFonts w:ascii="Century" w:eastAsia="Times New Roman" w:hAnsi="Century" w:cs="Times New Roman"/>
                <w:b/>
                <w:sz w:val="16"/>
                <w:szCs w:val="16"/>
                <w:lang w:eastAsia="bg-BG"/>
              </w:rPr>
            </w:pPr>
            <w:r w:rsidRPr="000E7A3A">
              <w:rPr>
                <w:rFonts w:ascii="Century" w:eastAsia="Times New Roman" w:hAnsi="Century" w:cs="Times New Roman"/>
                <w:b/>
                <w:sz w:val="16"/>
                <w:szCs w:val="16"/>
                <w:lang w:eastAsia="bg-BG"/>
              </w:rPr>
              <w:t>Вариант</w:t>
            </w:r>
            <w:r w:rsidR="00B332EC">
              <w:rPr>
                <w:rFonts w:ascii="Century" w:eastAsia="Times New Roman" w:hAnsi="Century" w:cs="Times New Roman"/>
                <w:b/>
                <w:sz w:val="16"/>
                <w:szCs w:val="16"/>
                <w:lang w:eastAsia="bg-BG"/>
              </w:rPr>
              <w:t xml:space="preserve"> 0</w:t>
            </w:r>
          </w:p>
        </w:tc>
        <w:tc>
          <w:tcPr>
            <w:tcW w:w="1843" w:type="dxa"/>
            <w:shd w:val="clear" w:color="auto" w:fill="9CC2E5" w:themeFill="accent1" w:themeFillTint="99"/>
          </w:tcPr>
          <w:p w14:paraId="69C45ECD" w14:textId="4F676819" w:rsidR="00E61196" w:rsidRPr="000E7A3A" w:rsidRDefault="00E61196" w:rsidP="00B608B7">
            <w:pPr>
              <w:spacing w:after="120" w:line="276" w:lineRule="auto"/>
              <w:ind w:left="-160"/>
              <w:contextualSpacing/>
              <w:jc w:val="center"/>
              <w:rPr>
                <w:rFonts w:ascii="Century" w:eastAsia="Times New Roman" w:hAnsi="Century" w:cs="Times New Roman"/>
                <w:b/>
                <w:sz w:val="16"/>
                <w:szCs w:val="16"/>
                <w:lang w:eastAsia="bg-BG"/>
              </w:rPr>
            </w:pPr>
            <w:r w:rsidRPr="000E7A3A">
              <w:rPr>
                <w:rFonts w:ascii="Century" w:eastAsia="Times New Roman" w:hAnsi="Century" w:cs="Times New Roman"/>
                <w:b/>
                <w:sz w:val="16"/>
                <w:szCs w:val="16"/>
                <w:lang w:eastAsia="bg-BG"/>
              </w:rPr>
              <w:t>Вариант 1</w:t>
            </w:r>
            <w:r>
              <w:rPr>
                <w:rFonts w:ascii="Century" w:eastAsia="Times New Roman" w:hAnsi="Century" w:cs="Times New Roman"/>
                <w:b/>
                <w:sz w:val="16"/>
                <w:szCs w:val="16"/>
                <w:lang w:eastAsia="bg-BG"/>
              </w:rPr>
              <w:t xml:space="preserve"> </w:t>
            </w:r>
          </w:p>
        </w:tc>
        <w:tc>
          <w:tcPr>
            <w:tcW w:w="3285" w:type="dxa"/>
            <w:shd w:val="clear" w:color="auto" w:fill="9CC2E5" w:themeFill="accent1" w:themeFillTint="99"/>
          </w:tcPr>
          <w:p w14:paraId="2D75DC6E" w14:textId="314C920D" w:rsidR="00E61196" w:rsidRPr="000E7A3A" w:rsidRDefault="00E61196" w:rsidP="00B332EC">
            <w:pPr>
              <w:spacing w:after="120" w:line="276" w:lineRule="auto"/>
              <w:contextualSpacing/>
              <w:jc w:val="center"/>
              <w:rPr>
                <w:rFonts w:ascii="Century" w:eastAsia="Times New Roman" w:hAnsi="Century" w:cs="Times New Roman"/>
                <w:b/>
                <w:sz w:val="16"/>
                <w:szCs w:val="16"/>
                <w:lang w:eastAsia="bg-BG"/>
              </w:rPr>
            </w:pPr>
            <w:r w:rsidRPr="000E7A3A">
              <w:rPr>
                <w:rFonts w:ascii="Century" w:eastAsia="Times New Roman" w:hAnsi="Century" w:cs="Times New Roman"/>
                <w:b/>
                <w:sz w:val="16"/>
                <w:szCs w:val="16"/>
                <w:lang w:eastAsia="bg-BG"/>
              </w:rPr>
              <w:t>Вариант 2</w:t>
            </w:r>
          </w:p>
        </w:tc>
      </w:tr>
      <w:tr w:rsidR="00E61196" w:rsidRPr="000E7A3A" w14:paraId="7B4FD94A" w14:textId="77777777" w:rsidTr="008D47A1">
        <w:trPr>
          <w:trHeight w:val="389"/>
        </w:trPr>
        <w:tc>
          <w:tcPr>
            <w:tcW w:w="1969" w:type="dxa"/>
            <w:shd w:val="clear" w:color="auto" w:fill="9CC2E5" w:themeFill="accent1" w:themeFillTint="99"/>
          </w:tcPr>
          <w:p w14:paraId="111756E6" w14:textId="77777777" w:rsidR="00E61196" w:rsidRPr="000E7A3A" w:rsidRDefault="00E61196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3" w:after="0" w:line="240" w:lineRule="auto"/>
              <w:ind w:left="113"/>
              <w:rPr>
                <w:rFonts w:ascii="Century" w:eastAsia="Times New Roman" w:hAnsi="Century" w:cs="Times New Roman"/>
                <w:b/>
                <w:bCs/>
                <w:i/>
                <w:iCs/>
                <w:sz w:val="16"/>
                <w:szCs w:val="16"/>
                <w:lang w:eastAsia="bg-BG"/>
              </w:rPr>
            </w:pPr>
            <w:r w:rsidRPr="000E7A3A">
              <w:rPr>
                <w:rFonts w:ascii="Century" w:eastAsia="Times New Roman" w:hAnsi="Century" w:cs="Times New Roman"/>
                <w:b/>
                <w:bCs/>
                <w:i/>
                <w:iCs/>
                <w:sz w:val="16"/>
                <w:szCs w:val="16"/>
                <w:lang w:eastAsia="bg-BG"/>
              </w:rPr>
              <w:t>Ефективност</w:t>
            </w:r>
          </w:p>
        </w:tc>
        <w:tc>
          <w:tcPr>
            <w:tcW w:w="1701" w:type="dxa"/>
            <w:shd w:val="clear" w:color="auto" w:fill="FFFFFF"/>
          </w:tcPr>
          <w:p w14:paraId="476D77DE" w14:textId="77777777" w:rsidR="00E61196" w:rsidRPr="000E7A3A" w:rsidRDefault="00E61196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entury" w:eastAsia="Times New Roman" w:hAnsi="Century" w:cs="Times New Roman"/>
                <w:sz w:val="16"/>
                <w:szCs w:val="16"/>
                <w:lang w:eastAsia="bg-BG"/>
              </w:rPr>
            </w:pPr>
          </w:p>
        </w:tc>
        <w:tc>
          <w:tcPr>
            <w:tcW w:w="1843" w:type="dxa"/>
            <w:shd w:val="clear" w:color="auto" w:fill="FFFFFF"/>
          </w:tcPr>
          <w:p w14:paraId="4D9C4FF9" w14:textId="77777777" w:rsidR="00E61196" w:rsidRPr="000E7A3A" w:rsidRDefault="00E61196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entury" w:eastAsia="Times New Roman" w:hAnsi="Century" w:cs="Times New Roman"/>
                <w:sz w:val="16"/>
                <w:szCs w:val="16"/>
                <w:lang w:eastAsia="bg-BG"/>
              </w:rPr>
            </w:pPr>
          </w:p>
        </w:tc>
        <w:tc>
          <w:tcPr>
            <w:tcW w:w="3285" w:type="dxa"/>
            <w:shd w:val="clear" w:color="auto" w:fill="FFFFFF"/>
          </w:tcPr>
          <w:p w14:paraId="00B4D283" w14:textId="77777777" w:rsidR="00E61196" w:rsidRPr="000E7A3A" w:rsidRDefault="00E61196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entury" w:eastAsia="Times New Roman" w:hAnsi="Century" w:cs="Times New Roman"/>
                <w:sz w:val="16"/>
                <w:szCs w:val="16"/>
                <w:lang w:eastAsia="bg-BG"/>
              </w:rPr>
            </w:pPr>
          </w:p>
        </w:tc>
      </w:tr>
      <w:tr w:rsidR="00E61196" w:rsidRPr="000E7A3A" w14:paraId="5651381A" w14:textId="77777777" w:rsidTr="008D47A1">
        <w:trPr>
          <w:trHeight w:val="640"/>
        </w:trPr>
        <w:tc>
          <w:tcPr>
            <w:tcW w:w="1969" w:type="dxa"/>
            <w:shd w:val="clear" w:color="auto" w:fill="FFFFFF"/>
          </w:tcPr>
          <w:p w14:paraId="414FDC63" w14:textId="4E8DD33C" w:rsidR="00E61196" w:rsidRPr="000E7A3A" w:rsidRDefault="00E61196" w:rsidP="00E321D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8" w:after="0" w:line="240" w:lineRule="auto"/>
              <w:ind w:left="113"/>
              <w:rPr>
                <w:rFonts w:ascii="Century" w:eastAsia="Times New Roman" w:hAnsi="Century" w:cs="Times New Roman"/>
                <w:w w:val="105"/>
                <w:sz w:val="16"/>
                <w:szCs w:val="16"/>
                <w:lang w:eastAsia="bg-BG"/>
              </w:rPr>
            </w:pPr>
            <w:r w:rsidRPr="00E65EC8">
              <w:rPr>
                <w:rFonts w:ascii="Century" w:eastAsia="Times New Roman" w:hAnsi="Century" w:cs="Times New Roman"/>
                <w:b/>
                <w:bCs/>
                <w:w w:val="105"/>
                <w:sz w:val="16"/>
                <w:szCs w:val="16"/>
                <w:lang w:eastAsia="bg-BG"/>
              </w:rPr>
              <w:t>Цел 1</w:t>
            </w:r>
            <w:r w:rsidRPr="00E65EC8">
              <w:rPr>
                <w:rFonts w:ascii="Century" w:eastAsia="Times New Roman" w:hAnsi="Century" w:cs="Times New Roman"/>
                <w:b/>
                <w:bCs/>
                <w:w w:val="105"/>
                <w:sz w:val="18"/>
                <w:szCs w:val="18"/>
                <w:lang w:eastAsia="bg-BG"/>
              </w:rPr>
              <w:t>: действащ механизъм за съгласуваност при създаването и прилагането на обща политика за насърчаване на научните изследвания и на иновациите въз основата на функционални взаимоотношения между институциите</w:t>
            </w:r>
            <w:r w:rsidRPr="00E65EC8">
              <w:rPr>
                <w:rFonts w:ascii="Century" w:eastAsia="Times New Roman" w:hAnsi="Century" w:cs="Times New Roman"/>
                <w:w w:val="105"/>
                <w:sz w:val="16"/>
                <w:szCs w:val="16"/>
                <w:lang w:eastAsia="bg-BG"/>
              </w:rPr>
              <w:t>.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FC6A4CC" w14:textId="45C3E850" w:rsidR="00E61196" w:rsidRPr="00DA14A7" w:rsidRDefault="00E61196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8" w:after="0" w:line="240" w:lineRule="auto"/>
              <w:ind w:right="1"/>
              <w:jc w:val="center"/>
              <w:rPr>
                <w:rFonts w:ascii="Century" w:eastAsia="Times New Roman" w:hAnsi="Century" w:cs="Times New Roman"/>
                <w:w w:val="151"/>
                <w:sz w:val="16"/>
                <w:szCs w:val="16"/>
                <w:lang w:val="en-US" w:eastAsia="bg-BG"/>
              </w:rPr>
            </w:pPr>
            <w:r>
              <w:rPr>
                <w:rFonts w:ascii="Century" w:eastAsia="Times New Roman" w:hAnsi="Century" w:cs="Times New Roman"/>
                <w:w w:val="151"/>
                <w:sz w:val="16"/>
                <w:szCs w:val="16"/>
                <w:lang w:val="en-US" w:eastAsia="bg-BG"/>
              </w:rPr>
              <w:t>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72ACEFFC" w14:textId="03CF51E0" w:rsidR="00E61196" w:rsidRPr="00DA14A7" w:rsidRDefault="00E61196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8" w:after="0" w:line="240" w:lineRule="auto"/>
              <w:ind w:right="1"/>
              <w:jc w:val="center"/>
              <w:rPr>
                <w:rFonts w:ascii="Century" w:eastAsia="Times New Roman" w:hAnsi="Century" w:cs="Times New Roman"/>
                <w:w w:val="111"/>
                <w:sz w:val="20"/>
                <w:szCs w:val="20"/>
                <w:lang w:val="en-US" w:eastAsia="bg-BG"/>
              </w:rPr>
            </w:pPr>
            <w:r w:rsidRPr="00DA14A7">
              <w:rPr>
                <w:rFonts w:ascii="Century" w:eastAsia="Times New Roman" w:hAnsi="Century" w:cs="Times New Roman"/>
                <w:w w:val="111"/>
                <w:sz w:val="20"/>
                <w:szCs w:val="20"/>
                <w:lang w:val="en-US" w:eastAsia="bg-BG"/>
              </w:rPr>
              <w:t>+/</w:t>
            </w:r>
            <w:r w:rsidR="006320AB" w:rsidRPr="006320AB">
              <w:rPr>
                <w:rFonts w:ascii="Century" w:eastAsia="Times New Roman" w:hAnsi="Century" w:cs="Times New Roman"/>
                <w:w w:val="111"/>
                <w:sz w:val="20"/>
                <w:szCs w:val="20"/>
                <w:lang w:eastAsia="bg-BG"/>
              </w:rPr>
              <w:t>–</w:t>
            </w:r>
          </w:p>
        </w:tc>
        <w:tc>
          <w:tcPr>
            <w:tcW w:w="3285" w:type="dxa"/>
            <w:shd w:val="clear" w:color="auto" w:fill="FFFFFF"/>
            <w:vAlign w:val="center"/>
          </w:tcPr>
          <w:p w14:paraId="6F7F9A7E" w14:textId="77777777" w:rsidR="00E61196" w:rsidRPr="000E7A3A" w:rsidRDefault="00E61196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8" w:after="0" w:line="240" w:lineRule="auto"/>
              <w:ind w:left="103" w:right="105"/>
              <w:jc w:val="center"/>
              <w:rPr>
                <w:rFonts w:ascii="Century" w:eastAsia="Times New Roman" w:hAnsi="Century" w:cs="Times New Roman"/>
                <w:w w:val="110"/>
                <w:sz w:val="16"/>
                <w:szCs w:val="16"/>
                <w:lang w:eastAsia="bg-BG"/>
              </w:rPr>
            </w:pPr>
            <w:r w:rsidRPr="000E7A3A">
              <w:rPr>
                <w:rFonts w:ascii="Century" w:eastAsia="Times New Roman" w:hAnsi="Century" w:cs="Times New Roman"/>
                <w:w w:val="110"/>
                <w:sz w:val="16"/>
                <w:szCs w:val="16"/>
                <w:lang w:eastAsia="bg-BG"/>
              </w:rPr>
              <w:t>++</w:t>
            </w:r>
          </w:p>
        </w:tc>
      </w:tr>
      <w:tr w:rsidR="00E61196" w:rsidRPr="000E7A3A" w14:paraId="4210B5ED" w14:textId="77777777" w:rsidTr="008D47A1">
        <w:trPr>
          <w:trHeight w:val="640"/>
        </w:trPr>
        <w:tc>
          <w:tcPr>
            <w:tcW w:w="1969" w:type="dxa"/>
            <w:shd w:val="clear" w:color="auto" w:fill="FFFFFF"/>
          </w:tcPr>
          <w:p w14:paraId="04E22141" w14:textId="0A532ED5" w:rsidR="00E61196" w:rsidRPr="00E65EC8" w:rsidRDefault="00E61196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8" w:after="0" w:line="240" w:lineRule="auto"/>
              <w:ind w:left="113"/>
              <w:rPr>
                <w:rFonts w:ascii="Century" w:eastAsia="Times New Roman" w:hAnsi="Century" w:cs="Times New Roman"/>
                <w:b/>
                <w:bCs/>
                <w:w w:val="105"/>
                <w:sz w:val="18"/>
                <w:szCs w:val="18"/>
                <w:lang w:eastAsia="bg-BG"/>
              </w:rPr>
            </w:pPr>
            <w:r w:rsidRPr="00E65EC8">
              <w:rPr>
                <w:rFonts w:ascii="Century" w:eastAsia="Times New Roman" w:hAnsi="Century" w:cs="Times New Roman"/>
                <w:b/>
                <w:bCs/>
                <w:w w:val="105"/>
                <w:sz w:val="18"/>
                <w:szCs w:val="18"/>
                <w:lang w:eastAsia="bg-BG"/>
              </w:rPr>
              <w:t>Цел 2:  повишаване на ефективността на научноизследователската система посредством популяризиране на принципа за отворена наука, лесен достъп, съхранение и надеждна повторна употреба на научни данни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2226BFD" w14:textId="038F2EC3" w:rsidR="00E61196" w:rsidRPr="00DA14A7" w:rsidRDefault="006320AB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0" w:after="0" w:line="240" w:lineRule="auto"/>
              <w:ind w:right="1"/>
              <w:jc w:val="center"/>
              <w:rPr>
                <w:rFonts w:ascii="Century" w:eastAsia="Times New Roman" w:hAnsi="Century" w:cs="Times New Roman"/>
                <w:w w:val="151"/>
                <w:sz w:val="16"/>
                <w:szCs w:val="16"/>
                <w:lang w:val="en-US" w:eastAsia="bg-BG"/>
              </w:rPr>
            </w:pPr>
            <w:r w:rsidRPr="006320AB">
              <w:rPr>
                <w:rFonts w:ascii="Century" w:eastAsia="Times New Roman" w:hAnsi="Century" w:cs="Times New Roman"/>
                <w:w w:val="151"/>
                <w:sz w:val="16"/>
                <w:szCs w:val="16"/>
                <w:lang w:eastAsia="bg-BG"/>
              </w:rPr>
              <w:t>–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2D95BDA6" w14:textId="39E849FA" w:rsidR="00E61196" w:rsidRPr="00DA14A7" w:rsidRDefault="00E61196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0" w:after="0" w:line="240" w:lineRule="auto"/>
              <w:ind w:right="1"/>
              <w:jc w:val="center"/>
              <w:rPr>
                <w:rFonts w:ascii="Century" w:eastAsia="Times New Roman" w:hAnsi="Century" w:cs="Times New Roman"/>
                <w:w w:val="111"/>
                <w:sz w:val="20"/>
                <w:szCs w:val="20"/>
                <w:lang w:eastAsia="bg-BG"/>
              </w:rPr>
            </w:pPr>
            <w:r w:rsidRPr="00DA14A7">
              <w:rPr>
                <w:rFonts w:ascii="Century" w:eastAsia="Times New Roman" w:hAnsi="Century" w:cs="Times New Roman"/>
                <w:w w:val="111"/>
                <w:sz w:val="20"/>
                <w:szCs w:val="20"/>
                <w:lang w:eastAsia="bg-BG"/>
              </w:rPr>
              <w:t>+/</w:t>
            </w:r>
            <w:r w:rsidR="006320AB" w:rsidRPr="006320AB">
              <w:rPr>
                <w:rFonts w:ascii="Century" w:eastAsia="Times New Roman" w:hAnsi="Century" w:cs="Times New Roman"/>
                <w:w w:val="111"/>
                <w:sz w:val="20"/>
                <w:szCs w:val="20"/>
                <w:lang w:eastAsia="bg-BG"/>
              </w:rPr>
              <w:t>–</w:t>
            </w:r>
          </w:p>
        </w:tc>
        <w:tc>
          <w:tcPr>
            <w:tcW w:w="3285" w:type="dxa"/>
            <w:shd w:val="clear" w:color="auto" w:fill="FFFFFF"/>
            <w:vAlign w:val="center"/>
          </w:tcPr>
          <w:p w14:paraId="64996324" w14:textId="77777777" w:rsidR="00E61196" w:rsidRPr="000E7A3A" w:rsidRDefault="00E61196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0" w:after="0" w:line="240" w:lineRule="auto"/>
              <w:ind w:left="103" w:right="105"/>
              <w:jc w:val="center"/>
              <w:rPr>
                <w:rFonts w:ascii="Century" w:eastAsia="Times New Roman" w:hAnsi="Century" w:cs="Times New Roman"/>
                <w:w w:val="110"/>
                <w:sz w:val="16"/>
                <w:szCs w:val="16"/>
                <w:lang w:eastAsia="bg-BG"/>
              </w:rPr>
            </w:pPr>
            <w:r w:rsidRPr="000E7A3A">
              <w:rPr>
                <w:rFonts w:ascii="Century" w:eastAsia="Times New Roman" w:hAnsi="Century" w:cs="Times New Roman"/>
                <w:w w:val="110"/>
                <w:sz w:val="16"/>
                <w:szCs w:val="16"/>
                <w:lang w:eastAsia="bg-BG"/>
              </w:rPr>
              <w:t>++</w:t>
            </w:r>
          </w:p>
        </w:tc>
      </w:tr>
      <w:tr w:rsidR="00E61196" w:rsidRPr="000E7A3A" w14:paraId="596C9999" w14:textId="77777777" w:rsidTr="008D47A1">
        <w:trPr>
          <w:trHeight w:val="640"/>
        </w:trPr>
        <w:tc>
          <w:tcPr>
            <w:tcW w:w="1969" w:type="dxa"/>
            <w:shd w:val="clear" w:color="auto" w:fill="FFFFFF"/>
          </w:tcPr>
          <w:p w14:paraId="16201367" w14:textId="7E62FA39" w:rsidR="00E61196" w:rsidRPr="00E65EC8" w:rsidRDefault="00E61196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3" w:after="0" w:line="240" w:lineRule="auto"/>
              <w:ind w:left="113"/>
              <w:rPr>
                <w:rFonts w:ascii="Century" w:eastAsia="Times New Roman" w:hAnsi="Century" w:cs="Times New Roman"/>
                <w:b/>
                <w:bCs/>
                <w:w w:val="105"/>
                <w:sz w:val="18"/>
                <w:szCs w:val="18"/>
                <w:lang w:eastAsia="bg-BG"/>
              </w:rPr>
            </w:pPr>
            <w:r w:rsidRPr="00E65EC8">
              <w:rPr>
                <w:rFonts w:ascii="Century" w:eastAsia="Times New Roman" w:hAnsi="Century" w:cs="Times New Roman"/>
                <w:b/>
                <w:bCs/>
                <w:w w:val="105"/>
                <w:sz w:val="18"/>
                <w:szCs w:val="18"/>
                <w:lang w:eastAsia="bg-BG"/>
              </w:rPr>
              <w:t>Цел 3: създаване на благоприятни условия за развитие на националния научноизследователски човешки потенциал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79502C6" w14:textId="2FE10BBB" w:rsidR="00E61196" w:rsidRPr="00DA14A7" w:rsidRDefault="006320AB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3" w:after="0" w:line="240" w:lineRule="auto"/>
              <w:ind w:right="1"/>
              <w:jc w:val="center"/>
              <w:rPr>
                <w:rFonts w:ascii="Century" w:eastAsia="Times New Roman" w:hAnsi="Century" w:cs="Times New Roman"/>
                <w:w w:val="111"/>
                <w:sz w:val="24"/>
                <w:szCs w:val="24"/>
                <w:lang w:val="en-US" w:eastAsia="bg-BG"/>
              </w:rPr>
            </w:pPr>
            <w:r w:rsidRPr="006320AB">
              <w:rPr>
                <w:rFonts w:ascii="Century" w:eastAsia="Times New Roman" w:hAnsi="Century" w:cs="Times New Roman"/>
                <w:w w:val="111"/>
                <w:sz w:val="24"/>
                <w:szCs w:val="24"/>
                <w:lang w:eastAsia="bg-BG"/>
              </w:rPr>
              <w:t>––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5A985426" w14:textId="77777777" w:rsidR="00E61196" w:rsidRPr="000E7A3A" w:rsidRDefault="00E61196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3" w:after="0" w:line="240" w:lineRule="auto"/>
              <w:ind w:right="1"/>
              <w:jc w:val="center"/>
              <w:rPr>
                <w:rFonts w:ascii="Century" w:eastAsia="Times New Roman" w:hAnsi="Century" w:cs="Times New Roman"/>
                <w:w w:val="111"/>
                <w:sz w:val="16"/>
                <w:szCs w:val="16"/>
                <w:lang w:eastAsia="bg-BG"/>
              </w:rPr>
            </w:pPr>
            <w:r w:rsidRPr="000E7A3A">
              <w:rPr>
                <w:rFonts w:ascii="Century" w:eastAsia="Times New Roman" w:hAnsi="Century" w:cs="Times New Roman"/>
                <w:w w:val="111"/>
                <w:sz w:val="16"/>
                <w:szCs w:val="16"/>
                <w:lang w:eastAsia="bg-BG"/>
              </w:rPr>
              <w:t>+</w:t>
            </w:r>
          </w:p>
        </w:tc>
        <w:tc>
          <w:tcPr>
            <w:tcW w:w="3285" w:type="dxa"/>
            <w:shd w:val="clear" w:color="auto" w:fill="FFFFFF"/>
            <w:vAlign w:val="center"/>
          </w:tcPr>
          <w:p w14:paraId="20E11710" w14:textId="3FFFB758" w:rsidR="00E61196" w:rsidRPr="000E7A3A" w:rsidRDefault="00E61196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3" w:after="0" w:line="240" w:lineRule="auto"/>
              <w:ind w:right="2"/>
              <w:jc w:val="center"/>
              <w:rPr>
                <w:rFonts w:ascii="Century" w:eastAsia="Times New Roman" w:hAnsi="Century" w:cs="Times New Roman"/>
                <w:w w:val="111"/>
                <w:sz w:val="16"/>
                <w:szCs w:val="16"/>
                <w:lang w:eastAsia="bg-BG"/>
              </w:rPr>
            </w:pPr>
            <w:r w:rsidRPr="00DA14A7">
              <w:rPr>
                <w:rFonts w:ascii="Century" w:eastAsia="Times New Roman" w:hAnsi="Century" w:cs="Times New Roman"/>
                <w:w w:val="111"/>
                <w:sz w:val="16"/>
                <w:szCs w:val="16"/>
                <w:lang w:eastAsia="bg-BG"/>
              </w:rPr>
              <w:t>++</w:t>
            </w:r>
          </w:p>
        </w:tc>
      </w:tr>
      <w:tr w:rsidR="00E61196" w:rsidRPr="000E7A3A" w14:paraId="5812B141" w14:textId="77777777" w:rsidTr="008D47A1">
        <w:trPr>
          <w:trHeight w:val="373"/>
        </w:trPr>
        <w:tc>
          <w:tcPr>
            <w:tcW w:w="1969" w:type="dxa"/>
            <w:shd w:val="clear" w:color="auto" w:fill="9CC2E5" w:themeFill="accent1" w:themeFillTint="99"/>
          </w:tcPr>
          <w:p w14:paraId="364D75E6" w14:textId="77777777" w:rsidR="00E61196" w:rsidRPr="000E7A3A" w:rsidRDefault="00E61196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8" w:after="0" w:line="240" w:lineRule="auto"/>
              <w:ind w:left="113"/>
              <w:rPr>
                <w:rFonts w:ascii="Century" w:eastAsia="Times New Roman" w:hAnsi="Century" w:cs="Times New Roman"/>
                <w:b/>
                <w:bCs/>
                <w:i/>
                <w:iCs/>
                <w:sz w:val="16"/>
                <w:szCs w:val="16"/>
                <w:lang w:eastAsia="bg-BG"/>
              </w:rPr>
            </w:pPr>
            <w:r w:rsidRPr="000E7A3A">
              <w:rPr>
                <w:rFonts w:ascii="Century" w:eastAsia="Times New Roman" w:hAnsi="Century" w:cs="Times New Roman"/>
                <w:b/>
                <w:bCs/>
                <w:i/>
                <w:iCs/>
                <w:sz w:val="16"/>
                <w:szCs w:val="16"/>
                <w:lang w:eastAsia="bg-BG"/>
              </w:rPr>
              <w:lastRenderedPageBreak/>
              <w:t>Ефикасност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4B0C0EF" w14:textId="77777777" w:rsidR="00E61196" w:rsidRPr="000E7A3A" w:rsidRDefault="00E61196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3" w:after="0" w:line="240" w:lineRule="auto"/>
              <w:ind w:right="1"/>
              <w:jc w:val="center"/>
              <w:rPr>
                <w:rFonts w:ascii="Century" w:eastAsia="Times New Roman" w:hAnsi="Century" w:cs="Times New Roman"/>
                <w:w w:val="151"/>
                <w:sz w:val="16"/>
                <w:szCs w:val="16"/>
                <w:lang w:eastAsia="bg-BG"/>
              </w:rPr>
            </w:pPr>
            <w:r w:rsidRPr="000E7A3A">
              <w:rPr>
                <w:rFonts w:ascii="Century" w:eastAsia="Times New Roman" w:hAnsi="Century" w:cs="Times New Roman"/>
                <w:w w:val="151"/>
                <w:sz w:val="16"/>
                <w:szCs w:val="16"/>
                <w:lang w:eastAsia="bg-BG"/>
              </w:rPr>
              <w:t>–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1BE67C80" w14:textId="239449EE" w:rsidR="00E61196" w:rsidRPr="000E7A3A" w:rsidRDefault="006320AB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3" w:after="0" w:line="240" w:lineRule="auto"/>
              <w:ind w:left="21" w:right="21"/>
              <w:jc w:val="center"/>
              <w:rPr>
                <w:rFonts w:ascii="Century" w:eastAsia="Times New Roman" w:hAnsi="Century" w:cs="Times New Roman"/>
                <w:sz w:val="16"/>
                <w:szCs w:val="16"/>
                <w:lang w:eastAsia="bg-BG"/>
              </w:rPr>
            </w:pPr>
            <w:r w:rsidRPr="006320AB">
              <w:rPr>
                <w:rFonts w:ascii="Century" w:eastAsia="Times New Roman" w:hAnsi="Century" w:cs="Times New Roman"/>
                <w:sz w:val="16"/>
                <w:szCs w:val="16"/>
                <w:lang w:eastAsia="bg-BG"/>
              </w:rPr>
              <w:t>–</w:t>
            </w:r>
          </w:p>
        </w:tc>
        <w:tc>
          <w:tcPr>
            <w:tcW w:w="3285" w:type="dxa"/>
            <w:shd w:val="clear" w:color="auto" w:fill="FFFFFF"/>
            <w:vAlign w:val="center"/>
          </w:tcPr>
          <w:p w14:paraId="7442EEA6" w14:textId="1925A745" w:rsidR="00E61196" w:rsidRPr="00E61196" w:rsidRDefault="00E61196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3" w:after="0" w:line="240" w:lineRule="auto"/>
              <w:ind w:right="1"/>
              <w:jc w:val="center"/>
              <w:rPr>
                <w:rFonts w:ascii="Century" w:eastAsia="Times New Roman" w:hAnsi="Century" w:cs="Times New Roman"/>
                <w:w w:val="151"/>
                <w:sz w:val="16"/>
                <w:szCs w:val="16"/>
                <w:lang w:val="en-US" w:eastAsia="bg-BG"/>
              </w:rPr>
            </w:pPr>
            <w:r>
              <w:rPr>
                <w:rFonts w:ascii="Century" w:eastAsia="Times New Roman" w:hAnsi="Century" w:cs="Times New Roman"/>
                <w:w w:val="151"/>
                <w:sz w:val="16"/>
                <w:szCs w:val="16"/>
                <w:lang w:val="en-US" w:eastAsia="bg-BG"/>
              </w:rPr>
              <w:t>+</w:t>
            </w:r>
          </w:p>
        </w:tc>
      </w:tr>
      <w:tr w:rsidR="00E61196" w:rsidRPr="000E7A3A" w14:paraId="2223108C" w14:textId="77777777" w:rsidTr="008D47A1">
        <w:trPr>
          <w:trHeight w:val="373"/>
        </w:trPr>
        <w:tc>
          <w:tcPr>
            <w:tcW w:w="1969" w:type="dxa"/>
            <w:shd w:val="clear" w:color="auto" w:fill="9CC2E5" w:themeFill="accent1" w:themeFillTint="99"/>
          </w:tcPr>
          <w:p w14:paraId="6026E32D" w14:textId="77777777" w:rsidR="00E61196" w:rsidRPr="000E7A3A" w:rsidRDefault="00E61196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3" w:after="0" w:line="240" w:lineRule="auto"/>
              <w:ind w:left="113"/>
              <w:rPr>
                <w:rFonts w:ascii="Century" w:eastAsia="Times New Roman" w:hAnsi="Century" w:cs="Times New Roman"/>
                <w:b/>
                <w:bCs/>
                <w:i/>
                <w:iCs/>
                <w:sz w:val="16"/>
                <w:szCs w:val="16"/>
                <w:lang w:eastAsia="bg-BG"/>
              </w:rPr>
            </w:pPr>
            <w:r w:rsidRPr="000E7A3A">
              <w:rPr>
                <w:rFonts w:ascii="Century" w:eastAsia="Times New Roman" w:hAnsi="Century" w:cs="Times New Roman"/>
                <w:b/>
                <w:bCs/>
                <w:i/>
                <w:iCs/>
                <w:sz w:val="16"/>
                <w:szCs w:val="16"/>
                <w:lang w:eastAsia="bg-BG"/>
              </w:rPr>
              <w:t>Съгласуваност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EE62A03" w14:textId="77777777" w:rsidR="00E61196" w:rsidRPr="000E7A3A" w:rsidRDefault="00E61196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7" w:lineRule="auto"/>
              <w:ind w:left="64" w:right="61" w:hanging="4"/>
              <w:jc w:val="center"/>
              <w:rPr>
                <w:rFonts w:ascii="Century" w:eastAsia="Times New Roman" w:hAnsi="Century" w:cs="Times New Roman"/>
                <w:sz w:val="16"/>
                <w:szCs w:val="16"/>
                <w:lang w:eastAsia="bg-BG"/>
              </w:rPr>
            </w:pPr>
            <w:r w:rsidRPr="000E7A3A">
              <w:rPr>
                <w:rFonts w:ascii="Century" w:eastAsia="Times New Roman" w:hAnsi="Century" w:cs="Times New Roman"/>
                <w:sz w:val="16"/>
                <w:szCs w:val="16"/>
                <w:lang w:eastAsia="bg-BG"/>
              </w:rPr>
              <w:t>Не.</w:t>
            </w:r>
          </w:p>
          <w:p w14:paraId="6EE687CF" w14:textId="77777777" w:rsidR="00E61196" w:rsidRPr="000E7A3A" w:rsidRDefault="00E61196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7" w:lineRule="auto"/>
              <w:ind w:left="64" w:right="61" w:hanging="4"/>
              <w:jc w:val="center"/>
              <w:rPr>
                <w:rFonts w:ascii="Century" w:eastAsia="Times New Roman" w:hAnsi="Century" w:cs="Times New Roman"/>
                <w:sz w:val="16"/>
                <w:szCs w:val="16"/>
                <w:lang w:eastAsia="bg-BG"/>
              </w:rPr>
            </w:pPr>
            <w:r w:rsidRPr="000E7A3A">
              <w:rPr>
                <w:rFonts w:ascii="Century" w:eastAsia="Times New Roman" w:hAnsi="Century" w:cs="Times New Roman"/>
                <w:sz w:val="16"/>
                <w:szCs w:val="16"/>
                <w:lang w:eastAsia="bg-BG"/>
              </w:rPr>
              <w:t>Значителен компромис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54F36E73" w14:textId="77777777" w:rsidR="00E61196" w:rsidRPr="00E61196" w:rsidRDefault="00E61196" w:rsidP="00E611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7" w:lineRule="auto"/>
              <w:ind w:left="21" w:right="16"/>
              <w:jc w:val="center"/>
              <w:rPr>
                <w:rFonts w:ascii="Century" w:eastAsia="Times New Roman" w:hAnsi="Century" w:cs="Times New Roman"/>
                <w:sz w:val="16"/>
                <w:szCs w:val="16"/>
                <w:lang w:eastAsia="bg-BG"/>
              </w:rPr>
            </w:pPr>
            <w:r w:rsidRPr="00E61196">
              <w:rPr>
                <w:rFonts w:ascii="Century" w:eastAsia="Times New Roman" w:hAnsi="Century" w:cs="Times New Roman"/>
                <w:sz w:val="16"/>
                <w:szCs w:val="16"/>
                <w:lang w:eastAsia="bg-BG"/>
              </w:rPr>
              <w:t>Да.</w:t>
            </w:r>
          </w:p>
          <w:p w14:paraId="7DD13033" w14:textId="19E115F6" w:rsidR="00E61196" w:rsidRPr="000E7A3A" w:rsidRDefault="00E61196" w:rsidP="00E611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7" w:lineRule="auto"/>
              <w:ind w:left="21" w:right="16"/>
              <w:jc w:val="center"/>
              <w:rPr>
                <w:rFonts w:ascii="Century" w:eastAsia="Times New Roman" w:hAnsi="Century" w:cs="Times New Roman"/>
                <w:sz w:val="16"/>
                <w:szCs w:val="16"/>
                <w:lang w:eastAsia="bg-BG"/>
              </w:rPr>
            </w:pPr>
            <w:r w:rsidRPr="00E61196">
              <w:rPr>
                <w:rFonts w:ascii="Century" w:eastAsia="Times New Roman" w:hAnsi="Century" w:cs="Times New Roman"/>
                <w:sz w:val="16"/>
                <w:szCs w:val="16"/>
                <w:lang w:eastAsia="bg-BG"/>
              </w:rPr>
              <w:t>Значителен компромис</w:t>
            </w:r>
          </w:p>
        </w:tc>
        <w:tc>
          <w:tcPr>
            <w:tcW w:w="3285" w:type="dxa"/>
            <w:shd w:val="clear" w:color="auto" w:fill="FFFFFF"/>
            <w:vAlign w:val="center"/>
          </w:tcPr>
          <w:p w14:paraId="0B673EFE" w14:textId="0C9EB0A5" w:rsidR="00E61196" w:rsidRPr="00E61196" w:rsidRDefault="00E61196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7" w:lineRule="auto"/>
              <w:ind w:left="62" w:right="62" w:firstLine="2"/>
              <w:jc w:val="center"/>
              <w:rPr>
                <w:rFonts w:ascii="Century" w:eastAsia="Times New Roman" w:hAnsi="Century" w:cs="Times New Roman"/>
                <w:sz w:val="16"/>
                <w:szCs w:val="16"/>
                <w:lang w:eastAsia="bg-BG"/>
              </w:rPr>
            </w:pPr>
            <w:r>
              <w:rPr>
                <w:rFonts w:ascii="Century" w:eastAsia="Times New Roman" w:hAnsi="Century" w:cs="Times New Roman"/>
                <w:sz w:val="16"/>
                <w:szCs w:val="16"/>
                <w:lang w:eastAsia="bg-BG"/>
              </w:rPr>
              <w:t>ДА</w:t>
            </w:r>
          </w:p>
        </w:tc>
      </w:tr>
      <w:tr w:rsidR="00E61196" w:rsidRPr="000E7A3A" w14:paraId="03003456" w14:textId="77777777" w:rsidTr="008D47A1">
        <w:trPr>
          <w:trHeight w:val="373"/>
        </w:trPr>
        <w:tc>
          <w:tcPr>
            <w:tcW w:w="1969" w:type="dxa"/>
            <w:shd w:val="clear" w:color="auto" w:fill="9CC2E5" w:themeFill="accent1" w:themeFillTint="99"/>
          </w:tcPr>
          <w:p w14:paraId="363EA034" w14:textId="77777777" w:rsidR="00E61196" w:rsidRPr="000E7A3A" w:rsidRDefault="00E61196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 w:after="0" w:line="240" w:lineRule="auto"/>
              <w:ind w:left="113"/>
              <w:rPr>
                <w:rFonts w:ascii="Century" w:eastAsia="Times New Roman" w:hAnsi="Century" w:cs="Times New Roman"/>
                <w:b/>
                <w:bCs/>
                <w:i/>
                <w:iCs/>
                <w:w w:val="95"/>
                <w:sz w:val="16"/>
                <w:szCs w:val="16"/>
                <w:lang w:eastAsia="bg-BG"/>
              </w:rPr>
            </w:pPr>
            <w:r w:rsidRPr="000E7A3A">
              <w:rPr>
                <w:rFonts w:ascii="Century" w:eastAsia="Times New Roman" w:hAnsi="Century" w:cs="Times New Roman"/>
                <w:b/>
                <w:bCs/>
                <w:i/>
                <w:iCs/>
                <w:w w:val="95"/>
                <w:sz w:val="16"/>
                <w:szCs w:val="16"/>
                <w:lang w:eastAsia="bg-BG"/>
              </w:rPr>
              <w:t>Риск за прилагане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B94C076" w14:textId="42F90A7C" w:rsidR="00E61196" w:rsidRPr="000E7A3A" w:rsidRDefault="00E61196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7" w:lineRule="auto"/>
              <w:ind w:left="64" w:right="61" w:hanging="4"/>
              <w:jc w:val="center"/>
              <w:rPr>
                <w:rFonts w:ascii="Century" w:eastAsia="Times New Roman" w:hAnsi="Century" w:cs="Times New Roman"/>
                <w:sz w:val="16"/>
                <w:szCs w:val="16"/>
                <w:lang w:eastAsia="bg-BG"/>
              </w:rPr>
            </w:pPr>
            <w:r w:rsidRPr="00E61196">
              <w:rPr>
                <w:rFonts w:ascii="Century" w:eastAsia="Times New Roman" w:hAnsi="Century" w:cs="Times New Roman"/>
                <w:sz w:val="16"/>
                <w:szCs w:val="16"/>
                <w:lang w:eastAsia="bg-BG"/>
              </w:rPr>
              <w:t>Важни рискове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34A832FA" w14:textId="77777777" w:rsidR="00E61196" w:rsidRPr="000E7A3A" w:rsidRDefault="00E61196" w:rsidP="00E209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7" w:lineRule="auto"/>
              <w:ind w:left="64" w:right="61" w:hanging="4"/>
              <w:jc w:val="center"/>
              <w:rPr>
                <w:rFonts w:ascii="Century" w:eastAsia="Times New Roman" w:hAnsi="Century" w:cs="Times New Roman"/>
                <w:sz w:val="16"/>
                <w:szCs w:val="16"/>
                <w:lang w:eastAsia="bg-BG"/>
              </w:rPr>
            </w:pPr>
            <w:r w:rsidRPr="000E7A3A">
              <w:rPr>
                <w:rFonts w:ascii="Century" w:eastAsia="Times New Roman" w:hAnsi="Century" w:cs="Times New Roman"/>
                <w:sz w:val="16"/>
                <w:szCs w:val="16"/>
                <w:lang w:eastAsia="bg-BG"/>
              </w:rPr>
              <w:t>Ограничени рискове</w:t>
            </w:r>
          </w:p>
        </w:tc>
        <w:tc>
          <w:tcPr>
            <w:tcW w:w="3285" w:type="dxa"/>
            <w:shd w:val="clear" w:color="auto" w:fill="FFFFFF"/>
            <w:vAlign w:val="center"/>
          </w:tcPr>
          <w:p w14:paraId="33B87EEE" w14:textId="1D0B2211" w:rsidR="00E61196" w:rsidRPr="000E7A3A" w:rsidRDefault="00E61196" w:rsidP="00E611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7" w:after="0" w:line="247" w:lineRule="auto"/>
              <w:ind w:left="64" w:right="61" w:hanging="4"/>
              <w:jc w:val="center"/>
              <w:rPr>
                <w:rFonts w:ascii="Century" w:eastAsia="Times New Roman" w:hAnsi="Century" w:cs="Times New Roman"/>
                <w:sz w:val="16"/>
                <w:szCs w:val="16"/>
                <w:lang w:eastAsia="bg-BG"/>
              </w:rPr>
            </w:pPr>
            <w:r>
              <w:rPr>
                <w:rFonts w:ascii="Century" w:eastAsia="Times New Roman" w:hAnsi="Century" w:cs="Times New Roman"/>
                <w:sz w:val="16"/>
                <w:szCs w:val="16"/>
                <w:lang w:eastAsia="bg-BG"/>
              </w:rPr>
              <w:t>Не са идентифицирани рискове</w:t>
            </w:r>
          </w:p>
        </w:tc>
      </w:tr>
    </w:tbl>
    <w:p w14:paraId="060ADCF6" w14:textId="77777777" w:rsidR="002D000A" w:rsidRDefault="002D000A" w:rsidP="002D000A">
      <w:pPr>
        <w:pStyle w:val="Heading2"/>
        <w:tabs>
          <w:tab w:val="left" w:pos="900"/>
        </w:tabs>
        <w:ind w:left="360"/>
      </w:pPr>
      <w:bookmarkStart w:id="35" w:name="_Toc47606634"/>
    </w:p>
    <w:p w14:paraId="0EBA65B5" w14:textId="480BC17E" w:rsidR="00E2093A" w:rsidRPr="000E7A3A" w:rsidRDefault="00E2093A" w:rsidP="008D0E15">
      <w:pPr>
        <w:pStyle w:val="Heading2"/>
        <w:numPr>
          <w:ilvl w:val="1"/>
          <w:numId w:val="1"/>
        </w:numPr>
        <w:tabs>
          <w:tab w:val="left" w:pos="900"/>
        </w:tabs>
        <w:ind w:left="360" w:firstLine="0"/>
      </w:pPr>
      <w:r w:rsidRPr="000E7A3A">
        <w:t>Класиране на вариантите и идентифициране на препоръчителен вариант</w:t>
      </w:r>
      <w:bookmarkEnd w:id="35"/>
    </w:p>
    <w:p w14:paraId="79B6B498" w14:textId="41971E7E" w:rsidR="006462D4" w:rsidRPr="00562AE3" w:rsidRDefault="006462D4" w:rsidP="00656410">
      <w:pPr>
        <w:spacing w:before="120" w:after="0" w:line="360" w:lineRule="auto"/>
        <w:ind w:right="45" w:firstLine="284"/>
        <w:jc w:val="both"/>
        <w:rPr>
          <w:rFonts w:ascii="Century" w:hAnsi="Century" w:cs="Times New Roman"/>
          <w:iCs/>
        </w:rPr>
      </w:pPr>
      <w:r w:rsidRPr="00656410">
        <w:rPr>
          <w:rFonts w:ascii="Century" w:hAnsi="Century" w:cs="Times New Roman"/>
          <w:iCs/>
        </w:rPr>
        <w:t>Въз основа на направеното сравнение на оценените варианти, като се вземе предвид извършеното класиране на база резултатите от анализ</w:t>
      </w:r>
      <w:r w:rsidR="00702838" w:rsidRPr="00656410">
        <w:rPr>
          <w:rFonts w:ascii="Century" w:hAnsi="Century" w:cs="Times New Roman"/>
          <w:iCs/>
        </w:rPr>
        <w:t>а</w:t>
      </w:r>
      <w:r w:rsidRPr="00656410">
        <w:rPr>
          <w:rFonts w:ascii="Century" w:hAnsi="Century" w:cs="Times New Roman"/>
          <w:iCs/>
        </w:rPr>
        <w:t xml:space="preserve"> и представянето на разходите и ползите, оценката на въздействието идентифицира като </w:t>
      </w:r>
      <w:r w:rsidR="00632EC2" w:rsidRPr="00656410">
        <w:rPr>
          <w:rFonts w:ascii="Century" w:hAnsi="Century" w:cs="Times New Roman"/>
          <w:iCs/>
        </w:rPr>
        <w:t>препоръчителен</w:t>
      </w:r>
      <w:r w:rsidR="00632EC2">
        <w:rPr>
          <w:rFonts w:ascii="Century" w:hAnsi="Century" w:cs="Times New Roman"/>
        </w:rPr>
        <w:t xml:space="preserve"> и </w:t>
      </w:r>
      <w:r w:rsidR="007D1A4D">
        <w:rPr>
          <w:rFonts w:ascii="Century" w:hAnsi="Century" w:cs="Times New Roman"/>
        </w:rPr>
        <w:t>най -подходящ за постигане на целите</w:t>
      </w:r>
      <w:r w:rsidR="007D1A4D" w:rsidRPr="00656410">
        <w:rPr>
          <w:rFonts w:ascii="Century" w:hAnsi="Century" w:cs="Times New Roman"/>
          <w:b/>
          <w:bCs/>
          <w:iCs/>
        </w:rPr>
        <w:t xml:space="preserve"> </w:t>
      </w:r>
      <w:r w:rsidRPr="00656410">
        <w:rPr>
          <w:rFonts w:ascii="Century" w:hAnsi="Century" w:cs="Times New Roman"/>
          <w:b/>
          <w:bCs/>
          <w:iCs/>
        </w:rPr>
        <w:t>Вариант 2</w:t>
      </w:r>
      <w:r w:rsidR="00562AE3">
        <w:rPr>
          <w:rFonts w:ascii="Century" w:hAnsi="Century" w:cs="Times New Roman"/>
          <w:b/>
          <w:bCs/>
          <w:iCs/>
        </w:rPr>
        <w:t xml:space="preserve">, </w:t>
      </w:r>
      <w:r w:rsidR="00562AE3" w:rsidRPr="00562AE3">
        <w:rPr>
          <w:rFonts w:ascii="Century" w:hAnsi="Century" w:cs="Times New Roman"/>
          <w:iCs/>
        </w:rPr>
        <w:t xml:space="preserve">който </w:t>
      </w:r>
      <w:r w:rsidR="0052709F">
        <w:rPr>
          <w:rFonts w:ascii="Century" w:hAnsi="Century" w:cs="Times New Roman"/>
          <w:iCs/>
        </w:rPr>
        <w:t xml:space="preserve">ще </w:t>
      </w:r>
      <w:r w:rsidR="00562AE3" w:rsidRPr="00562AE3">
        <w:rPr>
          <w:rFonts w:ascii="Century" w:hAnsi="Century" w:cs="Times New Roman"/>
          <w:iCs/>
        </w:rPr>
        <w:t>се реализира чрез з</w:t>
      </w:r>
      <w:r w:rsidRPr="00562AE3">
        <w:rPr>
          <w:rFonts w:ascii="Century" w:hAnsi="Century" w:cs="Times New Roman"/>
          <w:iCs/>
        </w:rPr>
        <w:t xml:space="preserve">аконодателна </w:t>
      </w:r>
      <w:r w:rsidR="007E118C" w:rsidRPr="00562AE3">
        <w:rPr>
          <w:rFonts w:ascii="Century" w:hAnsi="Century" w:cs="Times New Roman"/>
          <w:iCs/>
        </w:rPr>
        <w:t>инициатива</w:t>
      </w:r>
      <w:r w:rsidRPr="00562AE3">
        <w:rPr>
          <w:rFonts w:ascii="Century" w:hAnsi="Century" w:cs="Times New Roman"/>
          <w:iCs/>
        </w:rPr>
        <w:t xml:space="preserve"> </w:t>
      </w:r>
      <w:r w:rsidR="00562AE3">
        <w:rPr>
          <w:rFonts w:ascii="Century" w:hAnsi="Century" w:cs="Times New Roman"/>
          <w:iCs/>
        </w:rPr>
        <w:t>за</w:t>
      </w:r>
      <w:r w:rsidRPr="00562AE3">
        <w:rPr>
          <w:rFonts w:ascii="Century" w:hAnsi="Century" w:cs="Times New Roman"/>
          <w:iCs/>
        </w:rPr>
        <w:t xml:space="preserve"> приемане на </w:t>
      </w:r>
      <w:r w:rsidR="0052709F">
        <w:rPr>
          <w:rFonts w:ascii="Century" w:hAnsi="Century" w:cs="Times New Roman"/>
          <w:iCs/>
        </w:rPr>
        <w:t xml:space="preserve">нов </w:t>
      </w:r>
      <w:r w:rsidRPr="00562AE3">
        <w:rPr>
          <w:rFonts w:ascii="Century" w:hAnsi="Century" w:cs="Times New Roman"/>
          <w:iCs/>
        </w:rPr>
        <w:t>Закон за насърчаването на научните изследвания и иновациите</w:t>
      </w:r>
      <w:r w:rsidR="009F3D8C">
        <w:rPr>
          <w:rFonts w:ascii="Century" w:hAnsi="Century" w:cs="Times New Roman"/>
          <w:iCs/>
          <w:lang w:val="en-US"/>
        </w:rPr>
        <w:t xml:space="preserve"> (</w:t>
      </w:r>
      <w:r w:rsidR="009F3D8C">
        <w:rPr>
          <w:rFonts w:ascii="Century" w:hAnsi="Century" w:cs="Times New Roman"/>
          <w:iCs/>
        </w:rPr>
        <w:t>ЗННИИ</w:t>
      </w:r>
      <w:r w:rsidR="009F3D8C">
        <w:rPr>
          <w:rFonts w:ascii="Century" w:hAnsi="Century" w:cs="Times New Roman"/>
          <w:iCs/>
          <w:lang w:val="en-US"/>
        </w:rPr>
        <w:t>)</w:t>
      </w:r>
      <w:r w:rsidRPr="00562AE3">
        <w:rPr>
          <w:rFonts w:ascii="Century" w:hAnsi="Century" w:cs="Times New Roman"/>
          <w:iCs/>
        </w:rPr>
        <w:t>.</w:t>
      </w:r>
    </w:p>
    <w:p w14:paraId="605AE151" w14:textId="77777777" w:rsidR="00E2093A" w:rsidRPr="000E7A3A" w:rsidRDefault="00E2093A" w:rsidP="005E0E0C">
      <w:pPr>
        <w:pStyle w:val="Heading1"/>
        <w:spacing w:before="0"/>
      </w:pPr>
      <w:bookmarkStart w:id="36" w:name="_Toc47606635"/>
      <w:r w:rsidRPr="000E7A3A">
        <w:t>Препоръчителен вариант</w:t>
      </w:r>
      <w:bookmarkEnd w:id="36"/>
    </w:p>
    <w:p w14:paraId="0204CAB1" w14:textId="7A8E1AEF" w:rsidR="007E0E8D" w:rsidRDefault="007E0E8D" w:rsidP="00656410">
      <w:pPr>
        <w:spacing w:before="120" w:after="0" w:line="360" w:lineRule="auto"/>
        <w:ind w:right="45" w:firstLine="284"/>
        <w:jc w:val="both"/>
        <w:rPr>
          <w:rFonts w:ascii="Century" w:hAnsi="Century" w:cs="Times New Roman"/>
          <w:iCs/>
        </w:rPr>
      </w:pPr>
      <w:r w:rsidRPr="007E0E8D">
        <w:rPr>
          <w:rFonts w:ascii="Century" w:hAnsi="Century" w:cs="Times New Roman"/>
          <w:iCs/>
        </w:rPr>
        <w:t xml:space="preserve">Въз основа на сравнението на вариантите, посочените предимства и недостатъци на идентифицираните варианти за разрешаване на проблемите, описани в раздел 4 и раздел 5 от оценката, следва да се заключи, че </w:t>
      </w:r>
      <w:r w:rsidRPr="007E0E8D">
        <w:rPr>
          <w:rFonts w:ascii="Century" w:hAnsi="Century" w:cs="Times New Roman"/>
          <w:b/>
          <w:bCs/>
          <w:iCs/>
        </w:rPr>
        <w:t xml:space="preserve">Вариант 2 </w:t>
      </w:r>
      <w:r>
        <w:rPr>
          <w:rFonts w:ascii="Century" w:hAnsi="Century" w:cs="Times New Roman"/>
        </w:rPr>
        <w:t xml:space="preserve">е </w:t>
      </w:r>
      <w:r w:rsidR="007D1A4D" w:rsidRPr="00656410">
        <w:rPr>
          <w:rFonts w:ascii="Century" w:hAnsi="Century" w:cs="Times New Roman"/>
          <w:iCs/>
        </w:rPr>
        <w:t>препоръчителен</w:t>
      </w:r>
      <w:r w:rsidR="007D1A4D">
        <w:rPr>
          <w:rFonts w:ascii="Century" w:hAnsi="Century" w:cs="Times New Roman"/>
        </w:rPr>
        <w:t xml:space="preserve"> и </w:t>
      </w:r>
      <w:r>
        <w:rPr>
          <w:rFonts w:ascii="Century" w:hAnsi="Century" w:cs="Times New Roman"/>
        </w:rPr>
        <w:t>най -подходящ за постигане на целите</w:t>
      </w:r>
      <w:r w:rsidRPr="007E0E8D">
        <w:rPr>
          <w:rFonts w:ascii="Century" w:hAnsi="Century" w:cs="Times New Roman"/>
        </w:rPr>
        <w:t>.</w:t>
      </w:r>
      <w:r>
        <w:rPr>
          <w:rFonts w:ascii="Century" w:hAnsi="Century" w:cs="Times New Roman"/>
          <w:iCs/>
        </w:rPr>
        <w:t xml:space="preserve"> </w:t>
      </w:r>
    </w:p>
    <w:p w14:paraId="67C70570" w14:textId="11DD2B82" w:rsidR="007E0E8D" w:rsidRPr="007E0E8D" w:rsidRDefault="007E0E8D" w:rsidP="007E0E8D">
      <w:pPr>
        <w:spacing w:after="0" w:line="360" w:lineRule="auto"/>
        <w:ind w:right="45" w:firstLine="284"/>
        <w:jc w:val="both"/>
        <w:rPr>
          <w:rFonts w:ascii="Century" w:hAnsi="Century" w:cs="Times New Roman"/>
          <w:iCs/>
        </w:rPr>
      </w:pPr>
      <w:r w:rsidRPr="007E0E8D">
        <w:rPr>
          <w:rFonts w:ascii="Century" w:hAnsi="Century" w:cs="Times New Roman"/>
          <w:iCs/>
        </w:rPr>
        <w:t xml:space="preserve"> </w:t>
      </w:r>
      <w:r w:rsidR="008942F2">
        <w:rPr>
          <w:rFonts w:ascii="Century" w:hAnsi="Century" w:cs="Times New Roman"/>
          <w:iCs/>
        </w:rPr>
        <w:t xml:space="preserve">С приемането на </w:t>
      </w:r>
      <w:r w:rsidR="009F3D8C">
        <w:rPr>
          <w:rFonts w:ascii="Century" w:hAnsi="Century" w:cs="Times New Roman"/>
          <w:iCs/>
        </w:rPr>
        <w:t>ЗННИИ</w:t>
      </w:r>
      <w:r w:rsidRPr="007E0E8D">
        <w:rPr>
          <w:rFonts w:ascii="Century" w:hAnsi="Century" w:cs="Times New Roman"/>
          <w:iCs/>
        </w:rPr>
        <w:t xml:space="preserve"> ще </w:t>
      </w:r>
      <w:r w:rsidR="008942F2">
        <w:rPr>
          <w:rFonts w:ascii="Century" w:hAnsi="Century" w:cs="Times New Roman"/>
          <w:iCs/>
        </w:rPr>
        <w:t xml:space="preserve">се </w:t>
      </w:r>
      <w:r w:rsidRPr="007E0E8D">
        <w:rPr>
          <w:rFonts w:ascii="Century" w:hAnsi="Century" w:cs="Times New Roman"/>
          <w:iCs/>
        </w:rPr>
        <w:t>уред</w:t>
      </w:r>
      <w:r w:rsidR="008942F2">
        <w:rPr>
          <w:rFonts w:ascii="Century" w:hAnsi="Century" w:cs="Times New Roman"/>
          <w:iCs/>
        </w:rPr>
        <w:t>ят</w:t>
      </w:r>
      <w:r w:rsidRPr="007E0E8D">
        <w:rPr>
          <w:rFonts w:ascii="Century" w:hAnsi="Century" w:cs="Times New Roman"/>
          <w:iCs/>
        </w:rPr>
        <w:t xml:space="preserve"> основните обществени отношения, така че да се създадат условия за реализация на пълния им потенциал и увеличаване на икономическото и социалното въздействие на инвестициите в научни изследвания и иновации. Това ще допринесе за своевременно реагиране на социалните и глобалните предизвикателства пред българското общество и до модернизирането на българската икономика и растеж. С новия Закон ще се преодолее съществуващата към момента некоординираност между отделните секторни политики, като се предложи действащ механизъм за съгласуваност при създаването и прилагането на обща политика за насърчаване на научните изследвания и на иновациите въз основата на функционални взаимоотношения между институциите. Вариант 2 ще допринесе за повишаване на ефективността на научноизследователските системи, посредством популяризиране на принципите на отворено споделяне, лесен достъп и надеждна повторна употреба на данни. Усъвършенстването на нормативната база и механизмите за координация и финансиране ще:</w:t>
      </w:r>
    </w:p>
    <w:p w14:paraId="5928806A" w14:textId="77777777" w:rsidR="007E0E8D" w:rsidRPr="007E0E8D" w:rsidRDefault="007E0E8D" w:rsidP="007E0E8D">
      <w:pPr>
        <w:spacing w:after="0" w:line="360" w:lineRule="auto"/>
        <w:ind w:right="45" w:firstLine="284"/>
        <w:jc w:val="both"/>
        <w:rPr>
          <w:rFonts w:ascii="Century" w:hAnsi="Century" w:cs="Times New Roman"/>
          <w:iCs/>
        </w:rPr>
      </w:pPr>
      <w:r w:rsidRPr="007E0E8D">
        <w:rPr>
          <w:rFonts w:ascii="Century" w:hAnsi="Century" w:cs="Times New Roman"/>
          <w:iCs/>
        </w:rPr>
        <w:lastRenderedPageBreak/>
        <w:t>1) Осигури ефективно използване на финансовите средства за наука, като се обвържат с постигането на резултати, както фундаменталните, така и приложните изследвания.</w:t>
      </w:r>
    </w:p>
    <w:p w14:paraId="01D33D7A" w14:textId="77777777" w:rsidR="007E0E8D" w:rsidRPr="007E0E8D" w:rsidRDefault="007E0E8D" w:rsidP="007E0E8D">
      <w:pPr>
        <w:spacing w:after="0" w:line="360" w:lineRule="auto"/>
        <w:ind w:right="45" w:firstLine="284"/>
        <w:jc w:val="both"/>
        <w:rPr>
          <w:rFonts w:ascii="Century" w:hAnsi="Century" w:cs="Times New Roman"/>
          <w:iCs/>
        </w:rPr>
      </w:pPr>
      <w:r w:rsidRPr="007E0E8D">
        <w:rPr>
          <w:rFonts w:ascii="Century" w:hAnsi="Century" w:cs="Times New Roman"/>
          <w:iCs/>
        </w:rPr>
        <w:t>2) Се увеличат нивата на инвестиции от частния сектор в приложни научни изследвания и експериментално развитие чрез въвеждането на финансови и други стимули.</w:t>
      </w:r>
    </w:p>
    <w:p w14:paraId="1FEA1211" w14:textId="77777777" w:rsidR="007E0E8D" w:rsidRPr="007E0E8D" w:rsidRDefault="007E0E8D" w:rsidP="007E0E8D">
      <w:pPr>
        <w:spacing w:after="0" w:line="360" w:lineRule="auto"/>
        <w:ind w:right="45" w:firstLine="284"/>
        <w:jc w:val="both"/>
        <w:rPr>
          <w:rFonts w:ascii="Century" w:hAnsi="Century" w:cs="Times New Roman"/>
          <w:iCs/>
        </w:rPr>
      </w:pPr>
      <w:r w:rsidRPr="007E0E8D">
        <w:rPr>
          <w:rFonts w:ascii="Century" w:hAnsi="Century" w:cs="Times New Roman"/>
          <w:iCs/>
        </w:rPr>
        <w:t>3) Се създадат фокусирани инструменти – финансови, координационни и институционални, които подпомагат приложните научни изследвания и комерсиализацията на резултатите, както и насърчаване на предприемаческата култура във ВУ и НО.</w:t>
      </w:r>
    </w:p>
    <w:p w14:paraId="71C3D81D" w14:textId="77777777" w:rsidR="007E0E8D" w:rsidRPr="007E0E8D" w:rsidRDefault="007E0E8D" w:rsidP="007E0E8D">
      <w:pPr>
        <w:spacing w:after="0" w:line="360" w:lineRule="auto"/>
        <w:ind w:right="45" w:firstLine="284"/>
        <w:jc w:val="both"/>
        <w:rPr>
          <w:rFonts w:ascii="Century" w:hAnsi="Century" w:cs="Times New Roman"/>
          <w:iCs/>
        </w:rPr>
      </w:pPr>
      <w:r w:rsidRPr="007E0E8D">
        <w:rPr>
          <w:rFonts w:ascii="Century" w:hAnsi="Century" w:cs="Times New Roman"/>
          <w:iCs/>
        </w:rPr>
        <w:t>4) Се повиши капацитета и възможностите за дългосрочно развитие на научната общност.</w:t>
      </w:r>
    </w:p>
    <w:p w14:paraId="0146BB63" w14:textId="45833A11" w:rsidR="007E0E8D" w:rsidRDefault="007E0E8D" w:rsidP="007E0E8D">
      <w:pPr>
        <w:spacing w:after="0" w:line="360" w:lineRule="auto"/>
        <w:ind w:right="45" w:firstLine="284"/>
        <w:jc w:val="both"/>
        <w:rPr>
          <w:rFonts w:ascii="Century" w:hAnsi="Century" w:cs="Times New Roman"/>
          <w:iCs/>
        </w:rPr>
      </w:pPr>
      <w:r w:rsidRPr="007E0E8D">
        <w:rPr>
          <w:rFonts w:ascii="Century" w:hAnsi="Century" w:cs="Times New Roman"/>
          <w:iCs/>
        </w:rPr>
        <w:t>5) Се създадат работещи условия за осъществяване на връзката бизнес – наука.</w:t>
      </w:r>
    </w:p>
    <w:p w14:paraId="777E2246" w14:textId="44C67BC3" w:rsidR="00C00DD2" w:rsidRDefault="00C00DD2" w:rsidP="00C00DD2">
      <w:pPr>
        <w:spacing w:after="0" w:line="360" w:lineRule="auto"/>
        <w:ind w:firstLine="284"/>
        <w:jc w:val="both"/>
        <w:rPr>
          <w:rFonts w:ascii="Century" w:hAnsi="Century" w:cs="Times New Roman"/>
          <w:bCs/>
          <w:iCs/>
        </w:rPr>
      </w:pPr>
      <w:r w:rsidRPr="00D85E91">
        <w:rPr>
          <w:rFonts w:ascii="Century" w:hAnsi="Century" w:cs="Times New Roman"/>
          <w:bCs/>
          <w:iCs/>
        </w:rPr>
        <w:t>Същевременно бъдещото развитие на националната екосистема</w:t>
      </w:r>
      <w:r w:rsidRPr="00D85E91">
        <w:rPr>
          <w:rFonts w:ascii="Century" w:hAnsi="Century" w:cs="Times New Roman"/>
          <w:bCs/>
          <w:iCs/>
          <w:lang w:val="en-US"/>
        </w:rPr>
        <w:t xml:space="preserve"> </w:t>
      </w:r>
      <w:r w:rsidRPr="00D85E91">
        <w:rPr>
          <w:rFonts w:ascii="Century" w:hAnsi="Century" w:cs="Times New Roman"/>
          <w:bCs/>
          <w:iCs/>
        </w:rPr>
        <w:t xml:space="preserve">в съответствие с посоката на развитие на Европейското научноизследователско пространство (ЕНП) също изисква приемането на нов </w:t>
      </w:r>
      <w:bookmarkStart w:id="37" w:name="_Hlk117668613"/>
      <w:r w:rsidRPr="00D85E91">
        <w:rPr>
          <w:rFonts w:ascii="Century" w:hAnsi="Century" w:cs="Times New Roman"/>
          <w:bCs/>
          <w:iCs/>
        </w:rPr>
        <w:t>ЗННИИ</w:t>
      </w:r>
      <w:bookmarkEnd w:id="37"/>
      <w:r w:rsidRPr="00D85E91">
        <w:rPr>
          <w:rFonts w:ascii="Century" w:hAnsi="Century" w:cs="Times New Roman"/>
          <w:bCs/>
          <w:iCs/>
        </w:rPr>
        <w:t xml:space="preserve">,  който да обхване и процеса на насърчаване на иновациите, който не е бил предмет на регулиране досега. При разработването на нов закон, в частта отнасяща се до насърчаването на научните изследвания ще се използват отделни положения от ЗННИ, като ще бъдат включени и нови моменти предвид идентифицираните проблемни места, а именно – липса на ефективност и конкуренция между научните организации, създаване на условия за изграждане и израстване на нови конкурентни научни организации, които да повишат качеството на научната система, както и осъвременяване на подходите за финансиране на научните изследвания.    </w:t>
      </w:r>
    </w:p>
    <w:p w14:paraId="118F7958" w14:textId="457D2139" w:rsidR="007E0E8D" w:rsidRDefault="007E0E8D" w:rsidP="007E0E8D">
      <w:pPr>
        <w:spacing w:after="0" w:line="360" w:lineRule="auto"/>
        <w:ind w:right="45" w:firstLine="284"/>
        <w:jc w:val="both"/>
        <w:rPr>
          <w:rFonts w:ascii="Century" w:hAnsi="Century" w:cs="Times New Roman"/>
          <w:iCs/>
        </w:rPr>
      </w:pPr>
      <w:r w:rsidRPr="007E0E8D">
        <w:rPr>
          <w:rFonts w:ascii="Century" w:hAnsi="Century" w:cs="Times New Roman"/>
          <w:iCs/>
        </w:rPr>
        <w:t xml:space="preserve">Чрез приемането на закона ще бъде изпълнено задължителното условие за изпълнението на Програмата за ускоряване на икономическото възстановяване и трансформация чрез наука и иновации по Националния план за възстановяване и устойчивост и ще се подпомогне реформата в системата на научноизследователската и развойна дейност на България. Реформата е свързана с осъществяването на новата обща политика за развитие на научните изследвания, иновациите и технологиите в подкрепа на икономическото и общественото развитие на страната. Чрез нея планирането и изпълнението на общата политика ще обвърже научните изследвания с индустрията с цел създаване на продукти и услуги с по-висока добавена стойност и осъществяване на икономическа и индустриална трансформация. С </w:t>
      </w:r>
      <w:r w:rsidR="00CF5A2B">
        <w:rPr>
          <w:rFonts w:ascii="Century" w:hAnsi="Century" w:cs="Times New Roman"/>
          <w:iCs/>
        </w:rPr>
        <w:t xml:space="preserve">приемането на </w:t>
      </w:r>
      <w:r w:rsidR="00CF5A2B">
        <w:rPr>
          <w:rFonts w:ascii="Century" w:hAnsi="Century" w:cs="Times New Roman"/>
          <w:iCs/>
        </w:rPr>
        <w:lastRenderedPageBreak/>
        <w:t xml:space="preserve">закона ще се </w:t>
      </w:r>
      <w:r w:rsidRPr="007E0E8D">
        <w:rPr>
          <w:rFonts w:ascii="Century" w:hAnsi="Century" w:cs="Times New Roman"/>
          <w:iCs/>
        </w:rPr>
        <w:t>повиш</w:t>
      </w:r>
      <w:r w:rsidR="00CF5A2B">
        <w:rPr>
          <w:rFonts w:ascii="Century" w:hAnsi="Century" w:cs="Times New Roman"/>
          <w:iCs/>
        </w:rPr>
        <w:t>и</w:t>
      </w:r>
      <w:r w:rsidRPr="007E0E8D">
        <w:rPr>
          <w:rFonts w:ascii="Century" w:hAnsi="Century" w:cs="Times New Roman"/>
          <w:iCs/>
        </w:rPr>
        <w:t xml:space="preserve"> координацията и интеграцията между множеството национални структури, свързани с висше образование, наука, технологии и иновации и външните заинтересовани лица -гражданите и бизнеса. </w:t>
      </w:r>
    </w:p>
    <w:p w14:paraId="06699F13" w14:textId="1204A245" w:rsidR="00B17D23" w:rsidRPr="00B17D23" w:rsidRDefault="00B17D23" w:rsidP="00B17D23">
      <w:pPr>
        <w:spacing w:after="0" w:line="360" w:lineRule="auto"/>
        <w:ind w:firstLine="284"/>
        <w:jc w:val="both"/>
        <w:rPr>
          <w:rFonts w:ascii="Century" w:hAnsi="Century" w:cs="Times New Roman"/>
          <w:bCs/>
          <w:iCs/>
        </w:rPr>
      </w:pPr>
      <w:r w:rsidRPr="00B17D23">
        <w:rPr>
          <w:rFonts w:ascii="Century" w:hAnsi="Century" w:cs="Times New Roman"/>
          <w:bCs/>
          <w:iCs/>
        </w:rPr>
        <w:t xml:space="preserve">Освен за изпълнението на Програмата за ускоряване на икономическото възстановяване и трансформация чрез наука и иновации по НПВУ, предлаганата законодателна инициатива е необходима и за успеха на изпълнението на ИСИС, СРМСП, СРВОРБ и НСРНИ. </w:t>
      </w:r>
    </w:p>
    <w:p w14:paraId="7BE7E21C" w14:textId="102C293B" w:rsidR="00CF5A2B" w:rsidRPr="007E0E8D" w:rsidRDefault="00B17D23" w:rsidP="00CF5A2B">
      <w:pPr>
        <w:spacing w:after="0" w:line="360" w:lineRule="auto"/>
        <w:ind w:right="45" w:firstLine="284"/>
        <w:jc w:val="both"/>
        <w:rPr>
          <w:rFonts w:ascii="Century" w:hAnsi="Century" w:cs="Times New Roman"/>
          <w:iCs/>
        </w:rPr>
      </w:pPr>
      <w:r w:rsidRPr="00B17D23">
        <w:rPr>
          <w:rFonts w:ascii="Century" w:hAnsi="Century" w:cs="Times New Roman"/>
          <w:bCs/>
          <w:iCs/>
        </w:rPr>
        <w:t xml:space="preserve">Законът ще създаде условия за насърчаване на научните изследвания, които са базирани на научни методи в търсене на ново познание. Законът ще възприеме ясна класификация на научните изследвания като финансирането им ще се организира </w:t>
      </w:r>
      <w:r w:rsidRPr="00E765A4">
        <w:rPr>
          <w:rFonts w:ascii="Century" w:hAnsi="Century" w:cs="Times New Roman"/>
          <w:bCs/>
          <w:iCs/>
        </w:rPr>
        <w:t>според нивото на технологична готовност. Той ще създаде условия за насърчаване на иновациите, които са основани на научни резултати и трансфер на знание и</w:t>
      </w:r>
      <w:r w:rsidRPr="00B17D23">
        <w:rPr>
          <w:rFonts w:ascii="Century" w:hAnsi="Century" w:cs="Times New Roman"/>
          <w:bCs/>
          <w:iCs/>
        </w:rPr>
        <w:t xml:space="preserve"> технологии</w:t>
      </w:r>
      <w:r w:rsidR="00CF5A2B">
        <w:rPr>
          <w:rFonts w:ascii="Century" w:hAnsi="Century" w:cs="Times New Roman"/>
          <w:bCs/>
          <w:iCs/>
        </w:rPr>
        <w:t>.</w:t>
      </w:r>
      <w:r w:rsidR="00CF5A2B" w:rsidRPr="00CF5A2B">
        <w:rPr>
          <w:rFonts w:ascii="Century" w:hAnsi="Century" w:cs="Times New Roman"/>
          <w:iCs/>
        </w:rPr>
        <w:t xml:space="preserve"> </w:t>
      </w:r>
    </w:p>
    <w:p w14:paraId="482ED72C" w14:textId="101DC88B" w:rsidR="007E0E8D" w:rsidRPr="007E0E8D" w:rsidRDefault="007E0E8D" w:rsidP="007E0E8D">
      <w:pPr>
        <w:spacing w:after="0" w:line="360" w:lineRule="auto"/>
        <w:ind w:right="45" w:firstLine="284"/>
        <w:jc w:val="both"/>
        <w:rPr>
          <w:rFonts w:ascii="Century" w:hAnsi="Century" w:cs="Times New Roman"/>
          <w:iCs/>
        </w:rPr>
      </w:pPr>
      <w:r w:rsidRPr="007E0E8D">
        <w:rPr>
          <w:rFonts w:ascii="Century" w:hAnsi="Century" w:cs="Times New Roman"/>
          <w:iCs/>
        </w:rPr>
        <w:t xml:space="preserve">Законът </w:t>
      </w:r>
      <w:r w:rsidR="00E765A4">
        <w:rPr>
          <w:rFonts w:ascii="Century" w:hAnsi="Century" w:cs="Times New Roman"/>
          <w:iCs/>
        </w:rPr>
        <w:t xml:space="preserve">ще </w:t>
      </w:r>
      <w:r w:rsidRPr="007E0E8D">
        <w:rPr>
          <w:rFonts w:ascii="Century" w:hAnsi="Century" w:cs="Times New Roman"/>
          <w:iCs/>
        </w:rPr>
        <w:t>създа</w:t>
      </w:r>
      <w:r w:rsidR="00E765A4">
        <w:rPr>
          <w:rFonts w:ascii="Century" w:hAnsi="Century" w:cs="Times New Roman"/>
          <w:iCs/>
        </w:rPr>
        <w:t>де</w:t>
      </w:r>
      <w:r w:rsidRPr="007E0E8D">
        <w:rPr>
          <w:rFonts w:ascii="Century" w:hAnsi="Century" w:cs="Times New Roman"/>
          <w:iCs/>
        </w:rPr>
        <w:t xml:space="preserve"> условия за регулиране на взаимоотношенията в областта на интелектуална собственост, за преодоляването на разминаването между научните разработки и нуждите на бизнеса с превръщането на науката от наука за науката в наука – отговорна към обществото, както и за споделяне, обмен, използване и повторно използване на данните, резултат от научна и иновационна дейност.    </w:t>
      </w:r>
    </w:p>
    <w:p w14:paraId="48018CC9" w14:textId="77777777" w:rsidR="007E0E8D" w:rsidRPr="007E0E8D" w:rsidRDefault="007E0E8D" w:rsidP="007E0E8D">
      <w:pPr>
        <w:spacing w:after="0" w:line="360" w:lineRule="auto"/>
        <w:ind w:right="45" w:firstLine="284"/>
        <w:jc w:val="both"/>
        <w:rPr>
          <w:rFonts w:ascii="Century" w:hAnsi="Century" w:cs="Times New Roman"/>
          <w:iCs/>
        </w:rPr>
      </w:pPr>
      <w:r w:rsidRPr="007E0E8D">
        <w:rPr>
          <w:rFonts w:ascii="Century" w:hAnsi="Century" w:cs="Times New Roman"/>
          <w:iCs/>
        </w:rPr>
        <w:t xml:space="preserve">С приемането и прилагането на Закона ще се създадат условия за по-добра реализация на изследователите, а оттам и увеличаване на техния брой и по-добро качество на техния живот. </w:t>
      </w:r>
    </w:p>
    <w:p w14:paraId="7D4F2087" w14:textId="7D3CE6DF" w:rsidR="007E0E8D" w:rsidRDefault="007E0E8D" w:rsidP="007E0E8D">
      <w:pPr>
        <w:spacing w:after="0" w:line="360" w:lineRule="auto"/>
        <w:ind w:right="45" w:firstLine="284"/>
        <w:jc w:val="both"/>
        <w:rPr>
          <w:rFonts w:ascii="Century" w:hAnsi="Century" w:cs="Times New Roman"/>
          <w:iCs/>
        </w:rPr>
      </w:pPr>
      <w:r w:rsidRPr="007E0E8D">
        <w:rPr>
          <w:rFonts w:ascii="Century" w:hAnsi="Century" w:cs="Times New Roman"/>
          <w:iCs/>
        </w:rPr>
        <w:t xml:space="preserve">С приемането на Закона ще се уреди статутът на Иновационния </w:t>
      </w:r>
      <w:r w:rsidR="002F5D7A">
        <w:rPr>
          <w:rFonts w:ascii="Century" w:hAnsi="Century" w:cs="Times New Roman"/>
          <w:iCs/>
        </w:rPr>
        <w:t>борд</w:t>
      </w:r>
      <w:r w:rsidRPr="007E0E8D">
        <w:rPr>
          <w:rFonts w:ascii="Century" w:hAnsi="Century" w:cs="Times New Roman"/>
          <w:iCs/>
        </w:rPr>
        <w:t xml:space="preserve"> и ще се осигури по-добро планиране, предвидимост и нарастване и устойчивост на финансирането за научни изследвания и иновации.</w:t>
      </w:r>
    </w:p>
    <w:p w14:paraId="629761EE" w14:textId="536908DC" w:rsidR="00B9581B" w:rsidRDefault="00B9581B" w:rsidP="00B9581B">
      <w:pPr>
        <w:spacing w:after="0" w:line="360" w:lineRule="auto"/>
        <w:ind w:right="45" w:firstLine="284"/>
        <w:jc w:val="both"/>
        <w:rPr>
          <w:rFonts w:ascii="Century" w:hAnsi="Century" w:cs="Times New Roman"/>
          <w:iCs/>
        </w:rPr>
      </w:pPr>
      <w:r w:rsidRPr="00B9581B">
        <w:rPr>
          <w:rFonts w:ascii="Century" w:hAnsi="Century" w:cs="Times New Roman"/>
          <w:iCs/>
        </w:rPr>
        <w:t xml:space="preserve">От основополагащо значение за развитието на иновационната екосистема е, че чрез новия Закон за първи път ще бъде регламентирана работата на Националния иновационен фонд като инструмент за финансиране. Регулирането на НИФ и превръщането му в едно от ключовите звена за реализиране на иновационни политики ще допринесе за пълното оползотворяване на потенциала на иновациите, в които участват изследователи, предприемачи, </w:t>
      </w:r>
      <w:proofErr w:type="spellStart"/>
      <w:r w:rsidRPr="00B9581B">
        <w:rPr>
          <w:rFonts w:ascii="Century" w:hAnsi="Century" w:cs="Times New Roman"/>
          <w:iCs/>
        </w:rPr>
        <w:t>стартъп</w:t>
      </w:r>
      <w:proofErr w:type="spellEnd"/>
      <w:r w:rsidRPr="00B9581B">
        <w:rPr>
          <w:rFonts w:ascii="Century" w:hAnsi="Century" w:cs="Times New Roman"/>
          <w:iCs/>
        </w:rPr>
        <w:t xml:space="preserve"> компании, промишлени компани</w:t>
      </w:r>
      <w:r w:rsidR="001F61C7">
        <w:rPr>
          <w:rFonts w:ascii="Century" w:hAnsi="Century" w:cs="Times New Roman"/>
          <w:iCs/>
        </w:rPr>
        <w:t>и</w:t>
      </w:r>
      <w:r w:rsidRPr="00B9581B">
        <w:rPr>
          <w:rFonts w:ascii="Century" w:hAnsi="Century" w:cs="Times New Roman"/>
          <w:iCs/>
        </w:rPr>
        <w:t xml:space="preserve"> и обществото като цяло. Към момента се наблюдава липса на гъвкавост и адекватност на функциите, както и достатъчно устойчива законова рамка за съществуването на Фонда.  Със структурирането и оптимизирането на работата на НИФ, той ще отговори адекватно на съвременните предизвикателства и нуждите на </w:t>
      </w:r>
      <w:r w:rsidRPr="00B9581B">
        <w:rPr>
          <w:rFonts w:ascii="Century" w:hAnsi="Century" w:cs="Times New Roman"/>
          <w:iCs/>
        </w:rPr>
        <w:lastRenderedPageBreak/>
        <w:t xml:space="preserve">българската икономика, както и на отделните участници в иновационната екосистема. Ключова промяна се отнася до възможността за обмен и информация на практики и координация между двата основни публични фонда в сектора (НИФ и ФНИ), както и изграждане на модел за координация и съвместни програми между тях. Използването на публичните научни резултати следва да се превърне в мост между двата фонда. </w:t>
      </w:r>
    </w:p>
    <w:p w14:paraId="02EE25A5" w14:textId="77777777" w:rsidR="00B9581B" w:rsidRPr="00B9581B" w:rsidRDefault="00B9581B" w:rsidP="00B9581B">
      <w:pPr>
        <w:spacing w:after="0" w:line="360" w:lineRule="auto"/>
        <w:ind w:right="45" w:firstLine="284"/>
        <w:jc w:val="both"/>
        <w:rPr>
          <w:rFonts w:ascii="Century" w:hAnsi="Century" w:cs="Times New Roman"/>
          <w:iCs/>
        </w:rPr>
      </w:pPr>
      <w:r w:rsidRPr="00B9581B">
        <w:rPr>
          <w:rFonts w:ascii="Century" w:hAnsi="Century" w:cs="Times New Roman"/>
          <w:iCs/>
        </w:rPr>
        <w:t xml:space="preserve">Законът ще отрази последните изменения в Рамката за държавна помощ за научни изследвания, развитие и иновации, както и други ключови стратегически документи на ЕК и препоръки на Съвета на ЕС, като Планът за действие на изпълнение на обновеното Европейско научноизследователско пространство и други. </w:t>
      </w:r>
    </w:p>
    <w:p w14:paraId="0511CB9B" w14:textId="74732A08" w:rsidR="001A569A" w:rsidRDefault="007E0E8D" w:rsidP="007E0E8D">
      <w:pPr>
        <w:spacing w:after="0" w:line="360" w:lineRule="auto"/>
        <w:ind w:right="45" w:firstLine="284"/>
        <w:jc w:val="both"/>
        <w:rPr>
          <w:rFonts w:ascii="Century" w:hAnsi="Century" w:cs="Times New Roman"/>
          <w:iCs/>
        </w:rPr>
      </w:pPr>
      <w:r w:rsidRPr="007E0E8D">
        <w:rPr>
          <w:rFonts w:ascii="Century" w:hAnsi="Century" w:cs="Times New Roman"/>
          <w:iCs/>
        </w:rPr>
        <w:t xml:space="preserve">Приемането на </w:t>
      </w:r>
      <w:r w:rsidR="00DF32BC">
        <w:rPr>
          <w:rFonts w:ascii="Century" w:hAnsi="Century" w:cs="Times New Roman"/>
          <w:iCs/>
        </w:rPr>
        <w:t>ЗННИИ</w:t>
      </w:r>
      <w:r w:rsidRPr="007E0E8D">
        <w:rPr>
          <w:rFonts w:ascii="Century" w:hAnsi="Century" w:cs="Times New Roman"/>
          <w:iCs/>
        </w:rPr>
        <w:t xml:space="preserve"> е в подкрепа на усилията на българската държава за повишаване </w:t>
      </w:r>
      <w:r w:rsidR="00656F6B">
        <w:rPr>
          <w:rFonts w:ascii="Century" w:hAnsi="Century" w:cs="Times New Roman"/>
          <w:iCs/>
        </w:rPr>
        <w:t xml:space="preserve">на </w:t>
      </w:r>
      <w:r w:rsidRPr="007E0E8D">
        <w:rPr>
          <w:rFonts w:ascii="Century" w:hAnsi="Century" w:cs="Times New Roman"/>
          <w:iCs/>
        </w:rPr>
        <w:t>конкурентоспособността й. Законът е насочен и към повишаване на авторитета на Република България на международно равнище във връзка с изпълнение на поетите от нея ангажименти като част от Европейското научноизследователско пространство.</w:t>
      </w:r>
    </w:p>
    <w:p w14:paraId="094E5348" w14:textId="01BBF01A" w:rsidR="00E2093A" w:rsidRPr="00E823E6" w:rsidRDefault="00CB59F2" w:rsidP="002B46EE">
      <w:pPr>
        <w:spacing w:after="0" w:line="360" w:lineRule="auto"/>
        <w:ind w:firstLine="284"/>
        <w:jc w:val="both"/>
        <w:rPr>
          <w:rFonts w:ascii="Century" w:hAnsi="Century" w:cs="Times New Roman"/>
          <w:iCs/>
        </w:rPr>
      </w:pPr>
      <w:r w:rsidRPr="00B9581B">
        <w:rPr>
          <w:rFonts w:ascii="Century" w:hAnsi="Century" w:cs="Times New Roman"/>
          <w:iCs/>
        </w:rPr>
        <w:t xml:space="preserve">Законът ще </w:t>
      </w:r>
      <w:r>
        <w:rPr>
          <w:rFonts w:ascii="Century" w:hAnsi="Century" w:cs="Times New Roman"/>
          <w:iCs/>
        </w:rPr>
        <w:t>регламентира и обществените отношения, свързани с трансфер</w:t>
      </w:r>
      <w:r w:rsidR="00656F6B">
        <w:rPr>
          <w:rFonts w:ascii="Century" w:hAnsi="Century" w:cs="Times New Roman"/>
          <w:iCs/>
        </w:rPr>
        <w:t>а</w:t>
      </w:r>
      <w:r>
        <w:rPr>
          <w:rFonts w:ascii="Century" w:hAnsi="Century" w:cs="Times New Roman"/>
          <w:iCs/>
        </w:rPr>
        <w:t xml:space="preserve"> на технологии. </w:t>
      </w:r>
      <w:r w:rsidR="001A569A" w:rsidRPr="00CB59F2">
        <w:rPr>
          <w:rFonts w:ascii="Century" w:hAnsi="Century" w:cs="Times New Roman"/>
        </w:rPr>
        <w:t xml:space="preserve">Улесненият и значително по-ефективен процес на трансфер на технологии не само скъсява пътя на научните изследвания до иновациите и технологиите, но е и предпоставка за тяхната комерсиализация и бърза реализация в икономиката, създавайки продукти, услуги и технологии с висока добавена стойност. Страната ни получи ценни препоръки в тази сфера от страна и на Световната банка, и на Съвместния изследователски център, които служат за отправна точка за разработване и прилагане на нов модел за насърчаване на трансфера на технологии, който ще бъде заложен и регулиран в </w:t>
      </w:r>
      <w:r w:rsidR="002B46EE">
        <w:rPr>
          <w:rFonts w:ascii="Century" w:hAnsi="Century" w:cs="Times New Roman"/>
        </w:rPr>
        <w:t>новия з</w:t>
      </w:r>
      <w:r w:rsidR="001A569A" w:rsidRPr="00CB59F2">
        <w:rPr>
          <w:rFonts w:ascii="Century" w:hAnsi="Century" w:cs="Times New Roman"/>
        </w:rPr>
        <w:t>акон. Той ще стъпи на ефективното взаимодействие с индустрията и  ще е свързан с различните модели и практики за управление на интелектуалната собственост и права, улеснявайки достъпа на бизнеса до научното знание, а на научните организации до допълнително финансиране и захранване с нови идеи и ориентираност към търсенето. Развитието на човешкия потенциал и капацитет в сферата на научните изследвания и иновациите, заедно с дейностите по интернационализация се разглеждат, като хоризонтални елементи на всеки един от посочените компоненти на реформата.</w:t>
      </w:r>
      <w:r w:rsidR="007E0E8D" w:rsidRPr="007E0E8D">
        <w:rPr>
          <w:rFonts w:ascii="Century" w:hAnsi="Century" w:cs="Times New Roman"/>
          <w:iCs/>
        </w:rPr>
        <w:t xml:space="preserve"> Следователно Вариант 2 – приемане на Закон за насърчаване на научните изследвания и иновациите, съдържа най-голям потенциал за постигане на целите на политиката и в тази връзка категорично се препоръчва.</w:t>
      </w:r>
    </w:p>
    <w:p w14:paraId="3EB5EBD7" w14:textId="1A7D4B70" w:rsidR="00E97A8E" w:rsidRPr="00515197" w:rsidRDefault="004C638A" w:rsidP="005E0E0C">
      <w:pPr>
        <w:pStyle w:val="Heading1"/>
        <w:spacing w:before="0"/>
      </w:pPr>
      <w:bookmarkStart w:id="38" w:name="_Toc47606636"/>
      <w:r w:rsidRPr="000E7A3A">
        <w:lastRenderedPageBreak/>
        <w:t>Обществени консултации</w:t>
      </w:r>
      <w:bookmarkStart w:id="39" w:name="_Toc47606637"/>
      <w:bookmarkEnd w:id="38"/>
    </w:p>
    <w:p w14:paraId="642577FC" w14:textId="57869D38" w:rsidR="00E97A8E" w:rsidRPr="00515197" w:rsidRDefault="00E97A8E" w:rsidP="00D9440E">
      <w:pPr>
        <w:spacing w:before="120" w:after="0" w:line="360" w:lineRule="auto"/>
        <w:ind w:firstLine="284"/>
        <w:jc w:val="both"/>
        <w:rPr>
          <w:rFonts w:ascii="Century" w:hAnsi="Century" w:cs="Times New Roman"/>
          <w:iCs/>
        </w:rPr>
      </w:pPr>
      <w:r w:rsidRPr="00515197">
        <w:rPr>
          <w:rFonts w:ascii="Century" w:hAnsi="Century" w:cs="Times New Roman"/>
          <w:iCs/>
        </w:rPr>
        <w:t xml:space="preserve">Настоящата оценка на въздействието е изготвена на база проведеното обществено обсъждане на Концепцията за Закон за насърчаване на научните изследвания и новациите. В нея е отразено мнението на основни заинтересовани страни, получено на база социален диалог с представители на научната общност, висшите училища, бизнеса, граждани. </w:t>
      </w:r>
    </w:p>
    <w:p w14:paraId="03282160" w14:textId="77777777" w:rsidR="00031044" w:rsidRDefault="00E97A8E" w:rsidP="00515197">
      <w:pPr>
        <w:spacing w:after="0" w:line="360" w:lineRule="auto"/>
        <w:ind w:firstLine="284"/>
        <w:jc w:val="both"/>
        <w:rPr>
          <w:rFonts w:ascii="Century" w:hAnsi="Century" w:cs="Times New Roman"/>
          <w:iCs/>
        </w:rPr>
      </w:pPr>
      <w:r w:rsidRPr="00515197">
        <w:rPr>
          <w:rFonts w:ascii="Century" w:hAnsi="Century" w:cs="Times New Roman"/>
          <w:iCs/>
        </w:rPr>
        <w:t>При изготвяне на</w:t>
      </w:r>
      <w:r w:rsidR="00702838">
        <w:rPr>
          <w:rFonts w:ascii="Century" w:hAnsi="Century" w:cs="Times New Roman"/>
          <w:iCs/>
        </w:rPr>
        <w:t xml:space="preserve"> Концепцията на</w:t>
      </w:r>
      <w:r w:rsidRPr="00515197">
        <w:rPr>
          <w:rFonts w:ascii="Century" w:hAnsi="Century" w:cs="Times New Roman"/>
          <w:iCs/>
        </w:rPr>
        <w:t xml:space="preserve"> Закона бяха проведени консултации в работни групи със следните заинтересовани и засегнати страни: представители на държавната администрация, академичните среди и бизнеса. </w:t>
      </w:r>
    </w:p>
    <w:p w14:paraId="0C78F96F" w14:textId="036635BC" w:rsidR="00E97A8E" w:rsidRPr="00EE6609" w:rsidRDefault="00EE6609" w:rsidP="00515197">
      <w:pPr>
        <w:spacing w:after="0" w:line="360" w:lineRule="auto"/>
        <w:ind w:firstLine="284"/>
        <w:jc w:val="both"/>
        <w:rPr>
          <w:rFonts w:ascii="Century" w:hAnsi="Century" w:cs="Times New Roman"/>
          <w:iCs/>
        </w:rPr>
      </w:pPr>
      <w:r>
        <w:rPr>
          <w:rFonts w:ascii="Century" w:hAnsi="Century" w:cs="Times New Roman"/>
          <w:iCs/>
        </w:rPr>
        <w:t>Становище по Концепцията изразиха:</w:t>
      </w:r>
    </w:p>
    <w:p w14:paraId="2E1293D0" w14:textId="0ADF5AD1" w:rsidR="00C36F48" w:rsidRPr="004F4F71" w:rsidRDefault="00B32563" w:rsidP="004F4F71">
      <w:pPr>
        <w:pStyle w:val="ListParagraph"/>
        <w:numPr>
          <w:ilvl w:val="0"/>
          <w:numId w:val="21"/>
        </w:numPr>
        <w:spacing w:line="360" w:lineRule="auto"/>
        <w:rPr>
          <w:rFonts w:ascii="Century" w:hAnsi="Century" w:cs="Times New Roman"/>
          <w:iCs/>
        </w:rPr>
      </w:pPr>
      <w:r w:rsidRPr="004F4F71">
        <w:rPr>
          <w:rFonts w:ascii="Century" w:hAnsi="Century" w:cs="Times New Roman"/>
          <w:iCs/>
        </w:rPr>
        <w:t>Българска</w:t>
      </w:r>
      <w:r w:rsidR="00F46A57" w:rsidRPr="004F4F71">
        <w:rPr>
          <w:rFonts w:ascii="Century" w:hAnsi="Century" w:cs="Times New Roman"/>
          <w:iCs/>
        </w:rPr>
        <w:t>та</w:t>
      </w:r>
      <w:r w:rsidRPr="004F4F71">
        <w:rPr>
          <w:rFonts w:ascii="Century" w:hAnsi="Century" w:cs="Times New Roman"/>
          <w:iCs/>
        </w:rPr>
        <w:t xml:space="preserve"> академия на науките (</w:t>
      </w:r>
      <w:r w:rsidR="00C36F48" w:rsidRPr="004F4F71">
        <w:rPr>
          <w:rFonts w:ascii="Century" w:hAnsi="Century" w:cs="Times New Roman"/>
          <w:iCs/>
        </w:rPr>
        <w:t>БАН</w:t>
      </w:r>
      <w:r w:rsidRPr="004F4F71">
        <w:rPr>
          <w:rFonts w:ascii="Century" w:hAnsi="Century" w:cs="Times New Roman"/>
          <w:iCs/>
        </w:rPr>
        <w:t>)</w:t>
      </w:r>
    </w:p>
    <w:p w14:paraId="5FA75AA2" w14:textId="18571434" w:rsidR="00C36F48" w:rsidRPr="004F4F71" w:rsidRDefault="00C36F48" w:rsidP="004F4F71">
      <w:pPr>
        <w:pStyle w:val="ListParagraph"/>
        <w:numPr>
          <w:ilvl w:val="0"/>
          <w:numId w:val="21"/>
        </w:numPr>
        <w:spacing w:line="360" w:lineRule="auto"/>
        <w:rPr>
          <w:rFonts w:ascii="Century" w:hAnsi="Century" w:cs="Times New Roman"/>
          <w:iCs/>
        </w:rPr>
      </w:pPr>
      <w:r w:rsidRPr="004F4F71">
        <w:rPr>
          <w:rFonts w:ascii="Century" w:hAnsi="Century" w:cs="Times New Roman"/>
          <w:iCs/>
        </w:rPr>
        <w:t>Институт</w:t>
      </w:r>
      <w:r w:rsidR="00F46A57" w:rsidRPr="004F4F71">
        <w:rPr>
          <w:rFonts w:ascii="Century" w:hAnsi="Century" w:cs="Times New Roman"/>
          <w:iCs/>
        </w:rPr>
        <w:t>ът</w:t>
      </w:r>
      <w:r w:rsidRPr="004F4F71">
        <w:rPr>
          <w:rFonts w:ascii="Century" w:hAnsi="Century" w:cs="Times New Roman"/>
          <w:iCs/>
        </w:rPr>
        <w:t xml:space="preserve"> за икономически изследвания на БАН</w:t>
      </w:r>
    </w:p>
    <w:p w14:paraId="456AC00F" w14:textId="169CEB8B" w:rsidR="00A0119F" w:rsidRPr="004F4F71" w:rsidRDefault="00A0119F" w:rsidP="004F4F71">
      <w:pPr>
        <w:pStyle w:val="ListParagraph"/>
        <w:numPr>
          <w:ilvl w:val="0"/>
          <w:numId w:val="21"/>
        </w:numPr>
        <w:spacing w:line="360" w:lineRule="auto"/>
        <w:rPr>
          <w:rFonts w:ascii="Century" w:hAnsi="Century" w:cs="Times New Roman"/>
          <w:iCs/>
        </w:rPr>
      </w:pPr>
      <w:r w:rsidRPr="004F4F71">
        <w:rPr>
          <w:rFonts w:ascii="Century" w:hAnsi="Century" w:cs="Times New Roman"/>
          <w:iCs/>
        </w:rPr>
        <w:t>Съвет</w:t>
      </w:r>
      <w:r w:rsidR="00F46A57" w:rsidRPr="004F4F71">
        <w:rPr>
          <w:rFonts w:ascii="Century" w:hAnsi="Century" w:cs="Times New Roman"/>
          <w:iCs/>
        </w:rPr>
        <w:t>ът</w:t>
      </w:r>
      <w:r w:rsidRPr="004F4F71">
        <w:rPr>
          <w:rFonts w:ascii="Century" w:hAnsi="Century" w:cs="Times New Roman"/>
          <w:iCs/>
        </w:rPr>
        <w:t xml:space="preserve"> на </w:t>
      </w:r>
      <w:r w:rsidR="007A725A" w:rsidRPr="004F4F71">
        <w:rPr>
          <w:rFonts w:ascii="Century" w:hAnsi="Century" w:cs="Times New Roman"/>
          <w:iCs/>
        </w:rPr>
        <w:t>р</w:t>
      </w:r>
      <w:r w:rsidRPr="004F4F71">
        <w:rPr>
          <w:rFonts w:ascii="Century" w:hAnsi="Century" w:cs="Times New Roman"/>
          <w:iCs/>
        </w:rPr>
        <w:t xml:space="preserve">екторите на </w:t>
      </w:r>
      <w:r w:rsidR="00F46A57" w:rsidRPr="004F4F71">
        <w:rPr>
          <w:rFonts w:ascii="Century" w:hAnsi="Century" w:cs="Times New Roman"/>
          <w:iCs/>
        </w:rPr>
        <w:t>в</w:t>
      </w:r>
      <w:r w:rsidRPr="004F4F71">
        <w:rPr>
          <w:rFonts w:ascii="Century" w:hAnsi="Century" w:cs="Times New Roman"/>
          <w:iCs/>
        </w:rPr>
        <w:t xml:space="preserve">исшите </w:t>
      </w:r>
      <w:r w:rsidR="00F46A57" w:rsidRPr="004F4F71">
        <w:rPr>
          <w:rFonts w:ascii="Century" w:hAnsi="Century" w:cs="Times New Roman"/>
          <w:iCs/>
        </w:rPr>
        <w:t>у</w:t>
      </w:r>
      <w:r w:rsidRPr="004F4F71">
        <w:rPr>
          <w:rFonts w:ascii="Century" w:hAnsi="Century" w:cs="Times New Roman"/>
          <w:iCs/>
        </w:rPr>
        <w:t>чилища в Република България</w:t>
      </w:r>
    </w:p>
    <w:p w14:paraId="5E619AB0" w14:textId="2DBE41DC" w:rsidR="00F46A57" w:rsidRPr="004F4F71" w:rsidRDefault="002B58B2" w:rsidP="004F4F71">
      <w:pPr>
        <w:pStyle w:val="ListParagraph"/>
        <w:numPr>
          <w:ilvl w:val="0"/>
          <w:numId w:val="21"/>
        </w:numPr>
        <w:spacing w:line="360" w:lineRule="auto"/>
        <w:jc w:val="both"/>
        <w:rPr>
          <w:rFonts w:ascii="Century" w:hAnsi="Century" w:cs="Times New Roman"/>
          <w:iCs/>
        </w:rPr>
      </w:pPr>
      <w:r w:rsidRPr="004F4F71">
        <w:rPr>
          <w:rFonts w:ascii="Century" w:hAnsi="Century" w:cs="Times New Roman"/>
          <w:iCs/>
        </w:rPr>
        <w:t>Факултет</w:t>
      </w:r>
      <w:r w:rsidR="00F46A57" w:rsidRPr="004F4F71">
        <w:rPr>
          <w:rFonts w:ascii="Century" w:hAnsi="Century" w:cs="Times New Roman"/>
          <w:iCs/>
        </w:rPr>
        <w:t>ът</w:t>
      </w:r>
      <w:r w:rsidRPr="004F4F71">
        <w:rPr>
          <w:rFonts w:ascii="Century" w:hAnsi="Century" w:cs="Times New Roman"/>
          <w:iCs/>
        </w:rPr>
        <w:t xml:space="preserve"> по математика и информатика при Софийски</w:t>
      </w:r>
      <w:r w:rsidR="00F46A57" w:rsidRPr="004F4F71">
        <w:rPr>
          <w:rFonts w:ascii="Century" w:hAnsi="Century" w:cs="Times New Roman"/>
          <w:iCs/>
        </w:rPr>
        <w:t>я</w:t>
      </w:r>
      <w:r w:rsidRPr="004F4F71">
        <w:rPr>
          <w:rFonts w:ascii="Century" w:hAnsi="Century" w:cs="Times New Roman"/>
          <w:iCs/>
        </w:rPr>
        <w:t xml:space="preserve"> университет „Св. Климент Охридски“</w:t>
      </w:r>
      <w:r w:rsidR="00FF5036" w:rsidRPr="004F4F71">
        <w:rPr>
          <w:rFonts w:ascii="Century" w:hAnsi="Century" w:cs="Times New Roman"/>
          <w:iCs/>
        </w:rPr>
        <w:t xml:space="preserve"> </w:t>
      </w:r>
    </w:p>
    <w:p w14:paraId="1B926A96" w14:textId="449F48F2" w:rsidR="00FF5036" w:rsidRPr="004F4F71" w:rsidRDefault="00FF5036" w:rsidP="004F4F71">
      <w:pPr>
        <w:pStyle w:val="ListParagraph"/>
        <w:numPr>
          <w:ilvl w:val="0"/>
          <w:numId w:val="21"/>
        </w:numPr>
        <w:spacing w:line="360" w:lineRule="auto"/>
        <w:rPr>
          <w:rFonts w:ascii="Century" w:hAnsi="Century" w:cs="Times New Roman"/>
          <w:iCs/>
        </w:rPr>
      </w:pPr>
      <w:r w:rsidRPr="004F4F71">
        <w:rPr>
          <w:rFonts w:ascii="Century" w:hAnsi="Century" w:cs="Times New Roman"/>
          <w:iCs/>
        </w:rPr>
        <w:t>Преподаватели от Софийски</w:t>
      </w:r>
      <w:r w:rsidR="00F46A57" w:rsidRPr="004F4F71">
        <w:rPr>
          <w:rFonts w:ascii="Century" w:hAnsi="Century" w:cs="Times New Roman"/>
          <w:iCs/>
        </w:rPr>
        <w:t>я</w:t>
      </w:r>
      <w:r w:rsidRPr="004F4F71">
        <w:rPr>
          <w:rFonts w:ascii="Century" w:hAnsi="Century" w:cs="Times New Roman"/>
          <w:iCs/>
        </w:rPr>
        <w:t xml:space="preserve"> </w:t>
      </w:r>
      <w:r w:rsidR="00F46A57" w:rsidRPr="004F4F71">
        <w:rPr>
          <w:rFonts w:ascii="Century" w:hAnsi="Century" w:cs="Times New Roman"/>
          <w:iCs/>
        </w:rPr>
        <w:t>у</w:t>
      </w:r>
      <w:r w:rsidRPr="004F4F71">
        <w:rPr>
          <w:rFonts w:ascii="Century" w:hAnsi="Century" w:cs="Times New Roman"/>
          <w:iCs/>
        </w:rPr>
        <w:t>ниверситет „Св. Климент Охридски“</w:t>
      </w:r>
    </w:p>
    <w:p w14:paraId="48E53A58" w14:textId="7840FD78" w:rsidR="00C36F48" w:rsidRPr="004F4F71" w:rsidRDefault="00EE6609" w:rsidP="004F4F71">
      <w:pPr>
        <w:pStyle w:val="ListParagraph"/>
        <w:numPr>
          <w:ilvl w:val="0"/>
          <w:numId w:val="21"/>
        </w:numPr>
        <w:spacing w:line="360" w:lineRule="auto"/>
        <w:rPr>
          <w:rFonts w:ascii="Century" w:hAnsi="Century" w:cs="Times New Roman"/>
          <w:iCs/>
        </w:rPr>
      </w:pPr>
      <w:r w:rsidRPr="004F4F71">
        <w:rPr>
          <w:rFonts w:ascii="Century" w:hAnsi="Century" w:cs="Times New Roman"/>
          <w:iCs/>
        </w:rPr>
        <w:t>Сдружение</w:t>
      </w:r>
      <w:r w:rsidR="00F46A57" w:rsidRPr="004F4F71">
        <w:rPr>
          <w:rFonts w:ascii="Century" w:hAnsi="Century" w:cs="Times New Roman"/>
          <w:iCs/>
        </w:rPr>
        <w:t>то</w:t>
      </w:r>
      <w:r w:rsidRPr="004F4F71">
        <w:rPr>
          <w:rFonts w:ascii="Century" w:hAnsi="Century" w:cs="Times New Roman"/>
          <w:iCs/>
        </w:rPr>
        <w:t xml:space="preserve"> на медицинските университети в Република България</w:t>
      </w:r>
    </w:p>
    <w:p w14:paraId="78849315" w14:textId="35951C91" w:rsidR="006A44BA" w:rsidRDefault="00016C6B" w:rsidP="004F4F71">
      <w:pPr>
        <w:pStyle w:val="ListParagraph"/>
        <w:numPr>
          <w:ilvl w:val="0"/>
          <w:numId w:val="21"/>
        </w:numPr>
        <w:spacing w:line="360" w:lineRule="auto"/>
        <w:rPr>
          <w:rFonts w:ascii="Century" w:hAnsi="Century" w:cs="Times New Roman"/>
          <w:iCs/>
        </w:rPr>
      </w:pPr>
      <w:r w:rsidRPr="004F4F71">
        <w:rPr>
          <w:rFonts w:ascii="Century" w:hAnsi="Century" w:cs="Times New Roman"/>
          <w:iCs/>
        </w:rPr>
        <w:t>Българската стопанска камара</w:t>
      </w:r>
    </w:p>
    <w:p w14:paraId="23C82913" w14:textId="5B026C6D" w:rsidR="00FA4219" w:rsidRDefault="00031044" w:rsidP="00D10583">
      <w:pPr>
        <w:pStyle w:val="ListParagraph"/>
        <w:spacing w:after="0" w:line="360" w:lineRule="auto"/>
        <w:ind w:left="0" w:right="-18" w:firstLine="360"/>
        <w:jc w:val="both"/>
        <w:rPr>
          <w:rFonts w:ascii="Century" w:hAnsi="Century" w:cs="Times New Roman"/>
          <w:iCs/>
        </w:rPr>
      </w:pPr>
      <w:r>
        <w:rPr>
          <w:rFonts w:ascii="Century" w:hAnsi="Century" w:cs="Times New Roman"/>
          <w:iCs/>
        </w:rPr>
        <w:t xml:space="preserve">Концепцията беше публикувана на Портала за обществени консултации с адрес </w:t>
      </w:r>
      <w:hyperlink r:id="rId12" w:history="1">
        <w:r w:rsidRPr="00C61D4C">
          <w:rPr>
            <w:rStyle w:val="Hyperlink"/>
            <w:rFonts w:ascii="Century" w:hAnsi="Century" w:cs="Times New Roman"/>
            <w:iCs/>
          </w:rPr>
          <w:t>https://www.strategy.bg/PublicConsultations/View.aspx?lang=bg-BG&amp;Id=6988</w:t>
        </w:r>
      </w:hyperlink>
      <w:r>
        <w:rPr>
          <w:rFonts w:ascii="Century" w:hAnsi="Century" w:cs="Times New Roman"/>
          <w:iCs/>
        </w:rPr>
        <w:t xml:space="preserve">, </w:t>
      </w:r>
      <w:r w:rsidR="0082052F">
        <w:rPr>
          <w:rFonts w:ascii="Century" w:hAnsi="Century" w:cs="Times New Roman"/>
          <w:iCs/>
        </w:rPr>
        <w:t>д</w:t>
      </w:r>
      <w:r w:rsidR="0004686B" w:rsidRPr="0004686B">
        <w:rPr>
          <w:rFonts w:ascii="Century" w:hAnsi="Century" w:cs="Times New Roman"/>
          <w:iCs/>
        </w:rPr>
        <w:t>ата на откриване:26.7.2022 г.</w:t>
      </w:r>
      <w:r w:rsidR="0004686B">
        <w:rPr>
          <w:rFonts w:ascii="Century" w:hAnsi="Century" w:cs="Times New Roman"/>
          <w:iCs/>
        </w:rPr>
        <w:t xml:space="preserve"> и </w:t>
      </w:r>
      <w:r w:rsidR="0082052F">
        <w:rPr>
          <w:rFonts w:ascii="Century" w:hAnsi="Century" w:cs="Times New Roman"/>
          <w:iCs/>
        </w:rPr>
        <w:t>д</w:t>
      </w:r>
      <w:r w:rsidR="0004686B" w:rsidRPr="0004686B">
        <w:rPr>
          <w:rFonts w:ascii="Century" w:hAnsi="Century" w:cs="Times New Roman"/>
          <w:iCs/>
        </w:rPr>
        <w:t>ата на приключване:</w:t>
      </w:r>
      <w:r w:rsidR="0004686B">
        <w:rPr>
          <w:rFonts w:ascii="Century" w:hAnsi="Century" w:cs="Times New Roman"/>
          <w:iCs/>
        </w:rPr>
        <w:t xml:space="preserve"> </w:t>
      </w:r>
      <w:r w:rsidR="0004686B" w:rsidRPr="0004686B">
        <w:rPr>
          <w:rFonts w:ascii="Century" w:hAnsi="Century" w:cs="Times New Roman"/>
          <w:iCs/>
        </w:rPr>
        <w:t>10.10.2022 г.</w:t>
      </w:r>
      <w:r w:rsidR="005215A8">
        <w:rPr>
          <w:rFonts w:ascii="Century" w:hAnsi="Century" w:cs="Times New Roman"/>
          <w:iCs/>
        </w:rPr>
        <w:t xml:space="preserve">, </w:t>
      </w:r>
    </w:p>
    <w:p w14:paraId="3475C577" w14:textId="68BFDE83" w:rsidR="00031044" w:rsidRDefault="00031044" w:rsidP="00D10583">
      <w:pPr>
        <w:pStyle w:val="ListParagraph"/>
        <w:spacing w:after="0" w:line="360" w:lineRule="auto"/>
        <w:ind w:left="0" w:right="-18"/>
        <w:jc w:val="both"/>
        <w:rPr>
          <w:rFonts w:ascii="Century" w:hAnsi="Century" w:cs="Times New Roman"/>
          <w:iCs/>
        </w:rPr>
      </w:pPr>
      <w:r>
        <w:rPr>
          <w:rFonts w:ascii="Century" w:hAnsi="Century" w:cs="Times New Roman"/>
          <w:iCs/>
        </w:rPr>
        <w:t>както и на</w:t>
      </w:r>
      <w:r w:rsidR="005215A8">
        <w:rPr>
          <w:rFonts w:ascii="Century" w:hAnsi="Century" w:cs="Times New Roman"/>
          <w:iCs/>
        </w:rPr>
        <w:t xml:space="preserve"> </w:t>
      </w:r>
      <w:r w:rsidR="00336687">
        <w:rPr>
          <w:rFonts w:ascii="Century" w:hAnsi="Century" w:cs="Times New Roman"/>
          <w:iCs/>
        </w:rPr>
        <w:t>е</w:t>
      </w:r>
      <w:r>
        <w:rPr>
          <w:rFonts w:ascii="Century" w:hAnsi="Century" w:cs="Times New Roman"/>
          <w:iCs/>
        </w:rPr>
        <w:t>лектронната страница на МОН</w:t>
      </w:r>
      <w:r w:rsidR="00A01AFD">
        <w:rPr>
          <w:rFonts w:ascii="Century" w:hAnsi="Century" w:cs="Times New Roman"/>
          <w:iCs/>
        </w:rPr>
        <w:t xml:space="preserve"> с адрес </w:t>
      </w:r>
      <w:hyperlink r:id="rId13" w:history="1">
        <w:r w:rsidR="00A01AFD" w:rsidRPr="00A01AFD">
          <w:rPr>
            <w:rStyle w:val="Hyperlink"/>
            <w:rFonts w:ascii="Century" w:hAnsi="Century" w:cs="Times New Roman"/>
            <w:iCs/>
          </w:rPr>
          <w:t>https://web.mon.bg/upload/32462/1-RIpromotionact_final_Final26072022.pdf</w:t>
        </w:r>
      </w:hyperlink>
    </w:p>
    <w:p w14:paraId="4CA38554" w14:textId="383EC46D" w:rsidR="00D10583" w:rsidRDefault="00A01AFD" w:rsidP="00D10583">
      <w:pPr>
        <w:pBdr>
          <w:bottom w:val="single" w:sz="6" w:space="15" w:color="8B0000"/>
        </w:pBdr>
        <w:shd w:val="clear" w:color="auto" w:fill="EDEDED"/>
        <w:spacing w:after="0" w:line="240" w:lineRule="auto"/>
        <w:outlineLvl w:val="2"/>
        <w:rPr>
          <w:rFonts w:ascii="Roboto Condensed" w:eastAsia="Times New Roman" w:hAnsi="Roboto Condensed" w:cs="Times New Roman"/>
          <w:color w:val="8B0000"/>
          <w:lang w:val="en-US"/>
        </w:rPr>
      </w:pPr>
      <w:proofErr w:type="spellStart"/>
      <w:r w:rsidRPr="00D10583">
        <w:rPr>
          <w:rFonts w:ascii="Roboto Condensed" w:eastAsia="Times New Roman" w:hAnsi="Roboto Condensed" w:cs="Times New Roman"/>
          <w:color w:val="8B0000"/>
          <w:lang w:val="en-US"/>
        </w:rPr>
        <w:t>Проект</w:t>
      </w:r>
      <w:proofErr w:type="spellEnd"/>
      <w:r w:rsidRPr="00D10583">
        <w:rPr>
          <w:rFonts w:ascii="Roboto Condensed" w:eastAsia="Times New Roman" w:hAnsi="Roboto Condensed" w:cs="Times New Roman"/>
          <w:color w:val="8B0000"/>
          <w:lang w:val="en-US"/>
        </w:rPr>
        <w:t xml:space="preserve"> на </w:t>
      </w:r>
      <w:proofErr w:type="spellStart"/>
      <w:r w:rsidRPr="00D10583">
        <w:rPr>
          <w:rFonts w:ascii="Roboto Condensed" w:eastAsia="Times New Roman" w:hAnsi="Roboto Condensed" w:cs="Times New Roman"/>
          <w:color w:val="8B0000"/>
          <w:lang w:val="en-US"/>
        </w:rPr>
        <w:t>Концепция</w:t>
      </w:r>
      <w:proofErr w:type="spellEnd"/>
      <w:r w:rsidRPr="00D10583">
        <w:rPr>
          <w:rFonts w:ascii="Roboto Condensed" w:eastAsia="Times New Roman" w:hAnsi="Roboto Condensed" w:cs="Times New Roman"/>
          <w:color w:val="8B0000"/>
          <w:lang w:val="en-US"/>
        </w:rPr>
        <w:t xml:space="preserve"> </w:t>
      </w:r>
      <w:proofErr w:type="spellStart"/>
      <w:r w:rsidRPr="00D10583">
        <w:rPr>
          <w:rFonts w:ascii="Roboto Condensed" w:eastAsia="Times New Roman" w:hAnsi="Roboto Condensed" w:cs="Times New Roman"/>
          <w:color w:val="8B0000"/>
          <w:lang w:val="en-US"/>
        </w:rPr>
        <w:t>за</w:t>
      </w:r>
      <w:proofErr w:type="spellEnd"/>
      <w:r w:rsidRPr="00D10583">
        <w:rPr>
          <w:rFonts w:ascii="Roboto Condensed" w:eastAsia="Times New Roman" w:hAnsi="Roboto Condensed" w:cs="Times New Roman"/>
          <w:color w:val="8B0000"/>
          <w:lang w:val="en-US"/>
        </w:rPr>
        <w:t xml:space="preserve"> </w:t>
      </w:r>
      <w:proofErr w:type="spellStart"/>
      <w:r w:rsidRPr="00D10583">
        <w:rPr>
          <w:rFonts w:ascii="Roboto Condensed" w:eastAsia="Times New Roman" w:hAnsi="Roboto Condensed" w:cs="Times New Roman"/>
          <w:color w:val="8B0000"/>
          <w:lang w:val="en-US"/>
        </w:rPr>
        <w:t>Закон</w:t>
      </w:r>
      <w:proofErr w:type="spellEnd"/>
      <w:r w:rsidRPr="00D10583">
        <w:rPr>
          <w:rFonts w:ascii="Roboto Condensed" w:eastAsia="Times New Roman" w:hAnsi="Roboto Condensed" w:cs="Times New Roman"/>
          <w:color w:val="8B0000"/>
          <w:lang w:val="en-US"/>
        </w:rPr>
        <w:t xml:space="preserve"> </w:t>
      </w:r>
      <w:proofErr w:type="spellStart"/>
      <w:r w:rsidRPr="00D10583">
        <w:rPr>
          <w:rFonts w:ascii="Roboto Condensed" w:eastAsia="Times New Roman" w:hAnsi="Roboto Condensed" w:cs="Times New Roman"/>
          <w:color w:val="8B0000"/>
          <w:lang w:val="en-US"/>
        </w:rPr>
        <w:t>за</w:t>
      </w:r>
      <w:proofErr w:type="spellEnd"/>
      <w:r w:rsidRPr="00D10583">
        <w:rPr>
          <w:rFonts w:ascii="Roboto Condensed" w:eastAsia="Times New Roman" w:hAnsi="Roboto Condensed" w:cs="Times New Roman"/>
          <w:color w:val="8B0000"/>
          <w:lang w:val="en-US"/>
        </w:rPr>
        <w:t xml:space="preserve"> </w:t>
      </w:r>
      <w:proofErr w:type="spellStart"/>
      <w:r w:rsidRPr="00D10583">
        <w:rPr>
          <w:rFonts w:ascii="Roboto Condensed" w:eastAsia="Times New Roman" w:hAnsi="Roboto Condensed" w:cs="Times New Roman"/>
          <w:color w:val="8B0000"/>
          <w:lang w:val="en-US"/>
        </w:rPr>
        <w:t>насърчаване</w:t>
      </w:r>
      <w:proofErr w:type="spellEnd"/>
      <w:r w:rsidRPr="00D10583">
        <w:rPr>
          <w:rFonts w:ascii="Roboto Condensed" w:eastAsia="Times New Roman" w:hAnsi="Roboto Condensed" w:cs="Times New Roman"/>
          <w:color w:val="8B0000"/>
          <w:lang w:val="en-US"/>
        </w:rPr>
        <w:t xml:space="preserve"> на </w:t>
      </w:r>
      <w:proofErr w:type="spellStart"/>
      <w:r w:rsidRPr="00D10583">
        <w:rPr>
          <w:rFonts w:ascii="Roboto Condensed" w:eastAsia="Times New Roman" w:hAnsi="Roboto Condensed" w:cs="Times New Roman"/>
          <w:color w:val="8B0000"/>
          <w:lang w:val="en-US"/>
        </w:rPr>
        <w:t>научните</w:t>
      </w:r>
      <w:proofErr w:type="spellEnd"/>
      <w:r w:rsidRPr="00D10583">
        <w:rPr>
          <w:rFonts w:ascii="Roboto Condensed" w:eastAsia="Times New Roman" w:hAnsi="Roboto Condensed" w:cs="Times New Roman"/>
          <w:color w:val="8B0000"/>
          <w:lang w:val="en-US"/>
        </w:rPr>
        <w:t xml:space="preserve"> </w:t>
      </w:r>
      <w:proofErr w:type="spellStart"/>
      <w:r w:rsidRPr="00D10583">
        <w:rPr>
          <w:rFonts w:ascii="Roboto Condensed" w:eastAsia="Times New Roman" w:hAnsi="Roboto Condensed" w:cs="Times New Roman"/>
          <w:color w:val="8B0000"/>
          <w:lang w:val="en-US"/>
        </w:rPr>
        <w:t>изследвания</w:t>
      </w:r>
      <w:proofErr w:type="spellEnd"/>
      <w:r w:rsidRPr="00D10583">
        <w:rPr>
          <w:rFonts w:ascii="Roboto Condensed" w:eastAsia="Times New Roman" w:hAnsi="Roboto Condensed" w:cs="Times New Roman"/>
          <w:color w:val="8B0000"/>
          <w:lang w:val="en-US"/>
        </w:rPr>
        <w:t xml:space="preserve"> и </w:t>
      </w:r>
      <w:proofErr w:type="spellStart"/>
      <w:r w:rsidRPr="00D10583">
        <w:rPr>
          <w:rFonts w:ascii="Roboto Condensed" w:eastAsia="Times New Roman" w:hAnsi="Roboto Condensed" w:cs="Times New Roman"/>
          <w:color w:val="8B0000"/>
          <w:lang w:val="en-US"/>
        </w:rPr>
        <w:t>иновациите</w:t>
      </w:r>
      <w:proofErr w:type="spellEnd"/>
    </w:p>
    <w:p w14:paraId="471B1D97" w14:textId="77777777" w:rsidR="00A01AFD" w:rsidRPr="00A01AFD" w:rsidRDefault="00A01AFD" w:rsidP="00B15E31">
      <w:pPr>
        <w:numPr>
          <w:ilvl w:val="0"/>
          <w:numId w:val="25"/>
        </w:numPr>
        <w:shd w:val="clear" w:color="auto" w:fill="F7F7F7"/>
        <w:tabs>
          <w:tab w:val="clear" w:pos="720"/>
        </w:tabs>
        <w:spacing w:after="0" w:line="240" w:lineRule="auto"/>
        <w:ind w:left="0" w:firstLine="0"/>
        <w:rPr>
          <w:rFonts w:ascii="Roboto Condensed" w:eastAsia="Times New Roman" w:hAnsi="Roboto Condensed" w:cs="Times New Roman"/>
          <w:color w:val="333333"/>
          <w:sz w:val="21"/>
          <w:szCs w:val="21"/>
          <w:lang w:val="en-US"/>
        </w:rPr>
      </w:pPr>
      <w:r w:rsidRPr="00A01AFD">
        <w:rPr>
          <w:rFonts w:ascii="Roboto Condensed" w:eastAsia="Times New Roman" w:hAnsi="Roboto Condensed" w:cs="Times New Roman"/>
          <w:color w:val="333333"/>
          <w:sz w:val="21"/>
          <w:szCs w:val="21"/>
          <w:lang w:val="en-US"/>
        </w:rPr>
        <w:t>(</w:t>
      </w:r>
      <w:proofErr w:type="spellStart"/>
      <w:r w:rsidRPr="00A01AFD">
        <w:rPr>
          <w:rFonts w:ascii="Roboto Condensed" w:eastAsia="Times New Roman" w:hAnsi="Roboto Condensed" w:cs="Times New Roman"/>
          <w:color w:val="333333"/>
          <w:sz w:val="21"/>
          <w:szCs w:val="21"/>
          <w:lang w:val="en-US"/>
        </w:rPr>
        <w:t>публикувано</w:t>
      </w:r>
      <w:proofErr w:type="spellEnd"/>
      <w:r w:rsidRPr="00A01AFD">
        <w:rPr>
          <w:rFonts w:ascii="Roboto Condensed" w:eastAsia="Times New Roman" w:hAnsi="Roboto Condensed" w:cs="Times New Roman"/>
          <w:color w:val="333333"/>
          <w:sz w:val="21"/>
          <w:szCs w:val="21"/>
          <w:lang w:val="en-US"/>
        </w:rPr>
        <w:t xml:space="preserve"> 26.07.2022 г.)</w:t>
      </w:r>
      <w:r w:rsidRPr="00A01AFD">
        <w:rPr>
          <w:rFonts w:ascii="Roboto Condensed" w:eastAsia="Times New Roman" w:hAnsi="Roboto Condensed" w:cs="Times New Roman"/>
          <w:color w:val="333333"/>
          <w:sz w:val="21"/>
          <w:szCs w:val="21"/>
          <w:lang w:val="en-US"/>
        </w:rPr>
        <w:br/>
      </w:r>
      <w:proofErr w:type="spellStart"/>
      <w:r w:rsidRPr="00A01AFD">
        <w:rPr>
          <w:rFonts w:ascii="Roboto Condensed" w:eastAsia="Times New Roman" w:hAnsi="Roboto Condensed" w:cs="Times New Roman"/>
          <w:color w:val="333333"/>
          <w:sz w:val="21"/>
          <w:szCs w:val="21"/>
          <w:lang w:val="en-US"/>
        </w:rPr>
        <w:t>Бележки</w:t>
      </w:r>
      <w:proofErr w:type="spellEnd"/>
      <w:r w:rsidRPr="00A01AFD">
        <w:rPr>
          <w:rFonts w:ascii="Roboto Condensed" w:eastAsia="Times New Roman" w:hAnsi="Roboto Condensed" w:cs="Times New Roman"/>
          <w:color w:val="333333"/>
          <w:sz w:val="21"/>
          <w:szCs w:val="21"/>
          <w:lang w:val="en-US"/>
        </w:rPr>
        <w:t xml:space="preserve">, </w:t>
      </w:r>
      <w:proofErr w:type="spellStart"/>
      <w:r w:rsidRPr="00A01AFD">
        <w:rPr>
          <w:rFonts w:ascii="Roboto Condensed" w:eastAsia="Times New Roman" w:hAnsi="Roboto Condensed" w:cs="Times New Roman"/>
          <w:color w:val="333333"/>
          <w:sz w:val="21"/>
          <w:szCs w:val="21"/>
          <w:lang w:val="en-US"/>
        </w:rPr>
        <w:t>становища</w:t>
      </w:r>
      <w:proofErr w:type="spellEnd"/>
      <w:r w:rsidRPr="00A01AFD">
        <w:rPr>
          <w:rFonts w:ascii="Roboto Condensed" w:eastAsia="Times New Roman" w:hAnsi="Roboto Condensed" w:cs="Times New Roman"/>
          <w:color w:val="333333"/>
          <w:sz w:val="21"/>
          <w:szCs w:val="21"/>
          <w:lang w:val="en-US"/>
        </w:rPr>
        <w:t xml:space="preserve"> и </w:t>
      </w:r>
      <w:proofErr w:type="spellStart"/>
      <w:r w:rsidRPr="00A01AFD">
        <w:rPr>
          <w:rFonts w:ascii="Roboto Condensed" w:eastAsia="Times New Roman" w:hAnsi="Roboto Condensed" w:cs="Times New Roman"/>
          <w:color w:val="333333"/>
          <w:sz w:val="21"/>
          <w:szCs w:val="21"/>
          <w:lang w:val="en-US"/>
        </w:rPr>
        <w:t>предложения</w:t>
      </w:r>
      <w:proofErr w:type="spellEnd"/>
      <w:r w:rsidRPr="00A01AFD">
        <w:rPr>
          <w:rFonts w:ascii="Roboto Condensed" w:eastAsia="Times New Roman" w:hAnsi="Roboto Condensed" w:cs="Times New Roman"/>
          <w:color w:val="333333"/>
          <w:sz w:val="21"/>
          <w:szCs w:val="21"/>
          <w:lang w:val="en-US"/>
        </w:rPr>
        <w:t xml:space="preserve"> </w:t>
      </w:r>
      <w:proofErr w:type="spellStart"/>
      <w:r w:rsidRPr="00A01AFD">
        <w:rPr>
          <w:rFonts w:ascii="Roboto Condensed" w:eastAsia="Times New Roman" w:hAnsi="Roboto Condensed" w:cs="Times New Roman"/>
          <w:color w:val="333333"/>
          <w:sz w:val="21"/>
          <w:szCs w:val="21"/>
          <w:lang w:val="en-US"/>
        </w:rPr>
        <w:t>могат</w:t>
      </w:r>
      <w:proofErr w:type="spellEnd"/>
      <w:r w:rsidRPr="00A01AFD">
        <w:rPr>
          <w:rFonts w:ascii="Roboto Condensed" w:eastAsia="Times New Roman" w:hAnsi="Roboto Condensed" w:cs="Times New Roman"/>
          <w:color w:val="333333"/>
          <w:sz w:val="21"/>
          <w:szCs w:val="21"/>
          <w:lang w:val="en-US"/>
        </w:rPr>
        <w:t xml:space="preserve"> </w:t>
      </w:r>
      <w:proofErr w:type="spellStart"/>
      <w:r w:rsidRPr="00A01AFD">
        <w:rPr>
          <w:rFonts w:ascii="Roboto Condensed" w:eastAsia="Times New Roman" w:hAnsi="Roboto Condensed" w:cs="Times New Roman"/>
          <w:color w:val="333333"/>
          <w:sz w:val="21"/>
          <w:szCs w:val="21"/>
          <w:lang w:val="en-US"/>
        </w:rPr>
        <w:t>да</w:t>
      </w:r>
      <w:proofErr w:type="spellEnd"/>
      <w:r w:rsidRPr="00A01AFD">
        <w:rPr>
          <w:rFonts w:ascii="Roboto Condensed" w:eastAsia="Times New Roman" w:hAnsi="Roboto Condensed" w:cs="Times New Roman"/>
          <w:color w:val="333333"/>
          <w:sz w:val="21"/>
          <w:szCs w:val="21"/>
          <w:lang w:val="en-US"/>
        </w:rPr>
        <w:t xml:space="preserve"> </w:t>
      </w:r>
      <w:proofErr w:type="spellStart"/>
      <w:r w:rsidRPr="00A01AFD">
        <w:rPr>
          <w:rFonts w:ascii="Roboto Condensed" w:eastAsia="Times New Roman" w:hAnsi="Roboto Condensed" w:cs="Times New Roman"/>
          <w:color w:val="333333"/>
          <w:sz w:val="21"/>
          <w:szCs w:val="21"/>
          <w:lang w:val="en-US"/>
        </w:rPr>
        <w:t>бъдат</w:t>
      </w:r>
      <w:proofErr w:type="spellEnd"/>
      <w:r w:rsidRPr="00A01AFD">
        <w:rPr>
          <w:rFonts w:ascii="Roboto Condensed" w:eastAsia="Times New Roman" w:hAnsi="Roboto Condensed" w:cs="Times New Roman"/>
          <w:color w:val="333333"/>
          <w:sz w:val="21"/>
          <w:szCs w:val="21"/>
          <w:lang w:val="en-US"/>
        </w:rPr>
        <w:t xml:space="preserve"> </w:t>
      </w:r>
      <w:proofErr w:type="spellStart"/>
      <w:r w:rsidRPr="00A01AFD">
        <w:rPr>
          <w:rFonts w:ascii="Roboto Condensed" w:eastAsia="Times New Roman" w:hAnsi="Roboto Condensed" w:cs="Times New Roman"/>
          <w:color w:val="333333"/>
          <w:sz w:val="21"/>
          <w:szCs w:val="21"/>
          <w:lang w:val="en-US"/>
        </w:rPr>
        <w:t>изпращани</w:t>
      </w:r>
      <w:proofErr w:type="spellEnd"/>
      <w:r w:rsidRPr="00A01AFD">
        <w:rPr>
          <w:rFonts w:ascii="Roboto Condensed" w:eastAsia="Times New Roman" w:hAnsi="Roboto Condensed" w:cs="Times New Roman"/>
          <w:color w:val="333333"/>
          <w:sz w:val="21"/>
          <w:szCs w:val="21"/>
          <w:lang w:val="en-US"/>
        </w:rPr>
        <w:t xml:space="preserve"> на e-mail: </w:t>
      </w:r>
      <w:hyperlink r:id="rId14" w:history="1">
        <w:r w:rsidRPr="00A01AFD">
          <w:rPr>
            <w:rFonts w:ascii="Roboto Condensed" w:eastAsia="Times New Roman" w:hAnsi="Roboto Condensed" w:cs="Times New Roman"/>
            <w:color w:val="337AB7"/>
            <w:sz w:val="21"/>
            <w:szCs w:val="21"/>
            <w:u w:val="single"/>
            <w:lang w:val="en-US"/>
          </w:rPr>
          <w:t>al.dimitrova@mon.bg</w:t>
        </w:r>
      </w:hyperlink>
      <w:r w:rsidRPr="00A01AFD">
        <w:rPr>
          <w:rFonts w:ascii="Roboto Condensed" w:eastAsia="Times New Roman" w:hAnsi="Roboto Condensed" w:cs="Times New Roman"/>
          <w:color w:val="333333"/>
          <w:sz w:val="21"/>
          <w:szCs w:val="21"/>
          <w:lang w:val="en-US"/>
        </w:rPr>
        <w:t> и </w:t>
      </w:r>
      <w:hyperlink r:id="rId15" w:history="1">
        <w:r w:rsidRPr="00A01AFD">
          <w:rPr>
            <w:rFonts w:ascii="Roboto Condensed" w:eastAsia="Times New Roman" w:hAnsi="Roboto Condensed" w:cs="Times New Roman"/>
            <w:color w:val="337AB7"/>
            <w:sz w:val="21"/>
            <w:szCs w:val="21"/>
            <w:u w:val="single"/>
            <w:lang w:val="en-US"/>
          </w:rPr>
          <w:t>v.vrachev@mon.bg</w:t>
        </w:r>
      </w:hyperlink>
      <w:r w:rsidRPr="00A01AFD">
        <w:rPr>
          <w:rFonts w:ascii="Roboto Condensed" w:eastAsia="Times New Roman" w:hAnsi="Roboto Condensed" w:cs="Times New Roman"/>
          <w:color w:val="333333"/>
          <w:sz w:val="21"/>
          <w:szCs w:val="21"/>
          <w:lang w:val="en-US"/>
        </w:rPr>
        <w:t> </w:t>
      </w:r>
    </w:p>
    <w:p w14:paraId="764B0F61" w14:textId="77777777" w:rsidR="00A01AFD" w:rsidRPr="00A01AFD" w:rsidRDefault="00A01AFD" w:rsidP="00B15E31">
      <w:pPr>
        <w:shd w:val="clear" w:color="auto" w:fill="F7F7F7"/>
        <w:spacing w:after="0" w:line="240" w:lineRule="auto"/>
        <w:rPr>
          <w:rFonts w:ascii="Roboto Condensed" w:eastAsia="Times New Roman" w:hAnsi="Roboto Condensed" w:cs="Times New Roman"/>
          <w:color w:val="333333"/>
          <w:sz w:val="21"/>
          <w:szCs w:val="21"/>
          <w:lang w:val="en-US"/>
        </w:rPr>
      </w:pPr>
      <w:r w:rsidRPr="00A01AFD">
        <w:rPr>
          <w:rFonts w:ascii="Roboto Condensed" w:eastAsia="Times New Roman" w:hAnsi="Roboto Condensed" w:cs="Times New Roman"/>
          <w:b/>
          <w:bCs/>
          <w:color w:val="333333"/>
          <w:sz w:val="21"/>
          <w:szCs w:val="21"/>
          <w:lang w:val="en-US"/>
        </w:rPr>
        <w:t> </w:t>
      </w:r>
      <w:proofErr w:type="spellStart"/>
      <w:r w:rsidRPr="00A01AFD">
        <w:rPr>
          <w:rFonts w:ascii="Roboto Condensed" w:eastAsia="Times New Roman" w:hAnsi="Roboto Condensed" w:cs="Times New Roman"/>
          <w:b/>
          <w:bCs/>
          <w:color w:val="333333"/>
          <w:sz w:val="21"/>
          <w:szCs w:val="21"/>
          <w:lang w:val="en-US"/>
        </w:rPr>
        <w:t>до</w:t>
      </w:r>
      <w:proofErr w:type="spellEnd"/>
      <w:r w:rsidRPr="00A01AFD">
        <w:rPr>
          <w:rFonts w:ascii="Roboto Condensed" w:eastAsia="Times New Roman" w:hAnsi="Roboto Condensed" w:cs="Times New Roman"/>
          <w:b/>
          <w:bCs/>
          <w:color w:val="333333"/>
          <w:sz w:val="21"/>
          <w:szCs w:val="21"/>
          <w:lang w:val="en-US"/>
        </w:rPr>
        <w:t xml:space="preserve"> 10.10.2022 </w:t>
      </w:r>
      <w:proofErr w:type="spellStart"/>
      <w:r w:rsidRPr="00A01AFD">
        <w:rPr>
          <w:rFonts w:ascii="Roboto Condensed" w:eastAsia="Times New Roman" w:hAnsi="Roboto Condensed" w:cs="Times New Roman"/>
          <w:b/>
          <w:bCs/>
          <w:color w:val="333333"/>
          <w:sz w:val="21"/>
          <w:szCs w:val="21"/>
          <w:lang w:val="en-US"/>
        </w:rPr>
        <w:t>включително</w:t>
      </w:r>
      <w:proofErr w:type="spellEnd"/>
    </w:p>
    <w:p w14:paraId="14416B67" w14:textId="40EFA3F7" w:rsidR="00527A90" w:rsidRPr="009855DB" w:rsidRDefault="009855DB" w:rsidP="00B15E31">
      <w:pPr>
        <w:spacing w:before="240" w:after="0" w:line="360" w:lineRule="auto"/>
        <w:ind w:firstLine="284"/>
        <w:jc w:val="both"/>
        <w:rPr>
          <w:rFonts w:ascii="Century" w:hAnsi="Century" w:cs="Times New Roman"/>
          <w:iCs/>
        </w:rPr>
      </w:pPr>
      <w:r>
        <w:rPr>
          <w:rFonts w:ascii="Century" w:hAnsi="Century" w:cs="Times New Roman"/>
          <w:iCs/>
        </w:rPr>
        <w:t>В резултат на постъпилите становища е и</w:t>
      </w:r>
      <w:r w:rsidR="00527A90">
        <w:rPr>
          <w:rFonts w:ascii="Century" w:hAnsi="Century" w:cs="Times New Roman"/>
          <w:iCs/>
        </w:rPr>
        <w:t>зготвена С</w:t>
      </w:r>
      <w:r w:rsidR="00527A90" w:rsidRPr="00527A90">
        <w:rPr>
          <w:rFonts w:ascii="Century" w:hAnsi="Century" w:cs="Times New Roman"/>
          <w:iCs/>
        </w:rPr>
        <w:t>правка</w:t>
      </w:r>
      <w:r w:rsidR="00527A90">
        <w:rPr>
          <w:rFonts w:ascii="Century" w:hAnsi="Century" w:cs="Times New Roman"/>
          <w:iCs/>
        </w:rPr>
        <w:t xml:space="preserve"> </w:t>
      </w:r>
      <w:r w:rsidR="00527A90" w:rsidRPr="00527A90">
        <w:rPr>
          <w:rFonts w:ascii="Century" w:hAnsi="Century" w:cs="Times New Roman"/>
          <w:iCs/>
        </w:rPr>
        <w:t xml:space="preserve">за отразяване на постъпилите предложения и становища от обществените консултации по концепция за </w:t>
      </w:r>
      <w:r>
        <w:rPr>
          <w:rFonts w:ascii="Century" w:hAnsi="Century" w:cs="Times New Roman"/>
          <w:iCs/>
        </w:rPr>
        <w:t>З</w:t>
      </w:r>
      <w:r w:rsidR="00527A90" w:rsidRPr="00527A90">
        <w:rPr>
          <w:rFonts w:ascii="Century" w:hAnsi="Century" w:cs="Times New Roman"/>
          <w:iCs/>
        </w:rPr>
        <w:t>акон за насърчаване на научните изследвания и на иновациите</w:t>
      </w:r>
      <w:r>
        <w:rPr>
          <w:rFonts w:ascii="Century" w:hAnsi="Century" w:cs="Times New Roman"/>
          <w:iCs/>
        </w:rPr>
        <w:t>, която прилагаме към настоящия Доклад</w:t>
      </w:r>
      <w:r w:rsidR="008A300C">
        <w:rPr>
          <w:rFonts w:ascii="Century" w:hAnsi="Century" w:cs="Times New Roman"/>
          <w:iCs/>
        </w:rPr>
        <w:t xml:space="preserve"> </w:t>
      </w:r>
      <w:r w:rsidR="008A300C">
        <w:rPr>
          <w:rFonts w:ascii="Century" w:hAnsi="Century" w:cs="Times New Roman"/>
          <w:iCs/>
          <w:lang w:val="en-US"/>
        </w:rPr>
        <w:t>(</w:t>
      </w:r>
      <w:r w:rsidR="008A300C">
        <w:rPr>
          <w:rFonts w:ascii="Century" w:hAnsi="Century" w:cs="Times New Roman"/>
          <w:iCs/>
        </w:rPr>
        <w:t>вж. Приложение</w:t>
      </w:r>
      <w:r w:rsidR="008A300C">
        <w:rPr>
          <w:rFonts w:ascii="Century" w:hAnsi="Century" w:cs="Times New Roman"/>
          <w:iCs/>
          <w:lang w:val="en-US"/>
        </w:rPr>
        <w:t xml:space="preserve"> </w:t>
      </w:r>
      <w:r w:rsidR="008A300C">
        <w:rPr>
          <w:rFonts w:ascii="Century" w:hAnsi="Century" w:cs="Times New Roman"/>
          <w:iCs/>
        </w:rPr>
        <w:t>3</w:t>
      </w:r>
      <w:r w:rsidR="008A300C">
        <w:rPr>
          <w:rFonts w:ascii="Century" w:hAnsi="Century" w:cs="Times New Roman"/>
          <w:iCs/>
          <w:lang w:val="en-US"/>
        </w:rPr>
        <w:t>)</w:t>
      </w:r>
      <w:r w:rsidR="0032556B">
        <w:rPr>
          <w:rFonts w:ascii="Century" w:hAnsi="Century" w:cs="Times New Roman"/>
          <w:iCs/>
        </w:rPr>
        <w:t xml:space="preserve">. Същата е в процес на обсъждане за приемане/неприемане на постъпилите предложения.   </w:t>
      </w:r>
    </w:p>
    <w:p w14:paraId="1805C69B" w14:textId="38104309" w:rsidR="00E97A8E" w:rsidRPr="00515197" w:rsidRDefault="00E97A8E" w:rsidP="00515197">
      <w:pPr>
        <w:spacing w:after="0" w:line="360" w:lineRule="auto"/>
        <w:ind w:firstLine="284"/>
        <w:jc w:val="both"/>
        <w:rPr>
          <w:rFonts w:ascii="Century" w:hAnsi="Century" w:cs="Times New Roman"/>
          <w:iCs/>
        </w:rPr>
      </w:pPr>
      <w:r w:rsidRPr="00515197">
        <w:rPr>
          <w:rFonts w:ascii="Century" w:hAnsi="Century" w:cs="Times New Roman"/>
          <w:iCs/>
        </w:rPr>
        <w:lastRenderedPageBreak/>
        <w:t xml:space="preserve">Консултациите се проведоха с цел да се извърши проучване на становищата на заинтересованите страни относно нуждата и приемането на Закон за </w:t>
      </w:r>
      <w:r w:rsidR="00641836">
        <w:rPr>
          <w:rFonts w:ascii="Century" w:hAnsi="Century" w:cs="Times New Roman"/>
          <w:iCs/>
        </w:rPr>
        <w:t xml:space="preserve">насърчаване </w:t>
      </w:r>
      <w:r w:rsidR="00EB71EC">
        <w:rPr>
          <w:rFonts w:ascii="Century" w:hAnsi="Century" w:cs="Times New Roman"/>
          <w:iCs/>
        </w:rPr>
        <w:t xml:space="preserve">на </w:t>
      </w:r>
      <w:r w:rsidRPr="00515197">
        <w:rPr>
          <w:rFonts w:ascii="Century" w:hAnsi="Century" w:cs="Times New Roman"/>
          <w:iCs/>
        </w:rPr>
        <w:t>научните изследвания и иновациите. В хода на консултациите беше предоставена възможност за предложения и/или коментари по темата, за да се установят становищата във връзка с необходимостта от Закона и причините, които го пораждат; целите, които трябва да се поставят; въздействието, което той ще окаже в различни аспекти и по отношение на различни групи.</w:t>
      </w:r>
    </w:p>
    <w:p w14:paraId="02B598B9" w14:textId="14AA67C9" w:rsidR="008A7B19" w:rsidRPr="008A7B19" w:rsidRDefault="00E97A8E" w:rsidP="008A7B19">
      <w:pPr>
        <w:spacing w:after="0" w:line="360" w:lineRule="auto"/>
        <w:ind w:firstLine="284"/>
        <w:jc w:val="both"/>
        <w:rPr>
          <w:rFonts w:ascii="Century" w:hAnsi="Century" w:cs="Times New Roman"/>
          <w:iCs/>
        </w:rPr>
      </w:pPr>
      <w:r w:rsidRPr="00515197">
        <w:rPr>
          <w:rFonts w:ascii="Century" w:hAnsi="Century" w:cs="Times New Roman"/>
          <w:iCs/>
        </w:rPr>
        <w:t xml:space="preserve">Предложенията бяха обсъдени в </w:t>
      </w:r>
      <w:r w:rsidR="008A7B19">
        <w:rPr>
          <w:rFonts w:ascii="Century" w:hAnsi="Century" w:cs="Times New Roman"/>
          <w:iCs/>
        </w:rPr>
        <w:t xml:space="preserve">междуведомствена </w:t>
      </w:r>
      <w:r w:rsidRPr="00515197">
        <w:rPr>
          <w:rFonts w:ascii="Century" w:hAnsi="Century" w:cs="Times New Roman"/>
          <w:iCs/>
        </w:rPr>
        <w:t>работна група по изготвянето на закона</w:t>
      </w:r>
      <w:r w:rsidR="008A7B19">
        <w:rPr>
          <w:rFonts w:ascii="Century" w:hAnsi="Century" w:cs="Times New Roman"/>
          <w:iCs/>
        </w:rPr>
        <w:t>.</w:t>
      </w:r>
      <w:r w:rsidRPr="00515197">
        <w:rPr>
          <w:rFonts w:ascii="Century" w:hAnsi="Century" w:cs="Times New Roman"/>
          <w:iCs/>
        </w:rPr>
        <w:t xml:space="preserve"> </w:t>
      </w:r>
      <w:r w:rsidR="008A7B19" w:rsidRPr="008A7B19">
        <w:rPr>
          <w:rFonts w:ascii="Century" w:hAnsi="Century" w:cs="Times New Roman"/>
          <w:iCs/>
        </w:rPr>
        <w:t xml:space="preserve">Направените предложения са отразени в доклада и са отчетени при извършването на настоящата оценка на въздействието. </w:t>
      </w:r>
    </w:p>
    <w:p w14:paraId="5EFFCE3F" w14:textId="77777777" w:rsidR="00E97A8E" w:rsidRPr="00515197" w:rsidRDefault="00E97A8E" w:rsidP="00515197">
      <w:pPr>
        <w:spacing w:after="0" w:line="360" w:lineRule="auto"/>
        <w:ind w:firstLine="284"/>
        <w:jc w:val="both"/>
        <w:rPr>
          <w:rFonts w:ascii="Century" w:hAnsi="Century" w:cs="Times New Roman"/>
          <w:iCs/>
        </w:rPr>
      </w:pPr>
      <w:r w:rsidRPr="00515197">
        <w:rPr>
          <w:rFonts w:ascii="Century" w:hAnsi="Century" w:cs="Times New Roman"/>
          <w:iCs/>
        </w:rPr>
        <w:t>От проведените до момента консултации стана ясно, че има консенсус за приемането на закона и няма опасения сред консултираните заинтересовани страни във връзка с прилагането му.</w:t>
      </w:r>
    </w:p>
    <w:p w14:paraId="16983E66" w14:textId="23F2A0E3" w:rsidR="00E97A8E" w:rsidRPr="00515197" w:rsidRDefault="00E97A8E" w:rsidP="00515197">
      <w:pPr>
        <w:spacing w:after="0" w:line="360" w:lineRule="auto"/>
        <w:ind w:firstLine="284"/>
        <w:jc w:val="both"/>
        <w:rPr>
          <w:rFonts w:ascii="Century" w:hAnsi="Century" w:cs="Times New Roman"/>
          <w:iCs/>
        </w:rPr>
      </w:pPr>
      <w:r w:rsidRPr="00515197">
        <w:rPr>
          <w:rFonts w:ascii="Century" w:hAnsi="Century" w:cs="Times New Roman"/>
          <w:iCs/>
        </w:rPr>
        <w:t xml:space="preserve">В допълнение, обществените консултации относно Закона за </w:t>
      </w:r>
      <w:r w:rsidR="006C2665">
        <w:rPr>
          <w:rFonts w:ascii="Century" w:hAnsi="Century" w:cs="Times New Roman"/>
          <w:iCs/>
        </w:rPr>
        <w:t xml:space="preserve">насърчаване на </w:t>
      </w:r>
      <w:r w:rsidRPr="00515197">
        <w:rPr>
          <w:rFonts w:ascii="Century" w:hAnsi="Century" w:cs="Times New Roman"/>
          <w:iCs/>
        </w:rPr>
        <w:t>научните изследвания и иновациите започват от момента на публикуването му за обществено обсъждане за срок от 30 дни. Това ще позволи осъществяването на широка обществена дискусия в експертен и политически аспект.</w:t>
      </w:r>
    </w:p>
    <w:p w14:paraId="1E23B451" w14:textId="1A09C3C2" w:rsidR="00AB219B" w:rsidRPr="000E7A3A" w:rsidRDefault="004C638A" w:rsidP="00DA6FAB">
      <w:pPr>
        <w:pStyle w:val="Heading1"/>
        <w:spacing w:before="0"/>
      </w:pPr>
      <w:r w:rsidRPr="000E7A3A">
        <w:t>Последваща оценка на въздействието</w:t>
      </w:r>
      <w:bookmarkEnd w:id="39"/>
    </w:p>
    <w:p w14:paraId="11CED3D1" w14:textId="258F3BBA" w:rsidR="00C719EB" w:rsidRPr="00C719EB" w:rsidRDefault="00C719EB" w:rsidP="003C611C">
      <w:pPr>
        <w:pStyle w:val="7878"/>
        <w:spacing w:after="0" w:line="360" w:lineRule="auto"/>
        <w:ind w:left="0" w:firstLine="284"/>
        <w:rPr>
          <w:i w:val="0"/>
          <w:iCs/>
          <w:color w:val="auto"/>
          <w:sz w:val="22"/>
          <w:szCs w:val="22"/>
        </w:rPr>
      </w:pPr>
      <w:r w:rsidRPr="00C719EB">
        <w:rPr>
          <w:i w:val="0"/>
          <w:iCs/>
          <w:color w:val="auto"/>
          <w:sz w:val="22"/>
          <w:szCs w:val="22"/>
        </w:rPr>
        <w:t xml:space="preserve">Съгласно Закона за нормативните актове </w:t>
      </w:r>
      <w:r w:rsidR="003C611C">
        <w:rPr>
          <w:i w:val="0"/>
          <w:iCs/>
          <w:color w:val="auto"/>
          <w:sz w:val="22"/>
          <w:szCs w:val="22"/>
        </w:rPr>
        <w:t>п</w:t>
      </w:r>
      <w:r w:rsidRPr="00C719EB">
        <w:rPr>
          <w:i w:val="0"/>
          <w:iCs/>
          <w:color w:val="auto"/>
          <w:sz w:val="22"/>
          <w:szCs w:val="22"/>
        </w:rPr>
        <w:t>оследващата оценка на въздействието се извършва в срок</w:t>
      </w:r>
      <w:r w:rsidR="001071C2">
        <w:rPr>
          <w:i w:val="0"/>
          <w:iCs/>
          <w:color w:val="auto"/>
          <w:sz w:val="22"/>
          <w:szCs w:val="22"/>
        </w:rPr>
        <w:t xml:space="preserve"> до</w:t>
      </w:r>
      <w:r w:rsidRPr="00C719EB">
        <w:rPr>
          <w:i w:val="0"/>
          <w:iCs/>
          <w:color w:val="auto"/>
          <w:sz w:val="22"/>
          <w:szCs w:val="22"/>
        </w:rPr>
        <w:t xml:space="preserve"> 5 години след влизането в сила на новия закон, кодекс или подзаконов нормативен акт на Министерския съвет или в по-кратък срок, определен от отговорния орган. Във връзка с това </w:t>
      </w:r>
      <w:r w:rsidR="0037799E">
        <w:rPr>
          <w:i w:val="0"/>
          <w:iCs/>
          <w:color w:val="auto"/>
          <w:sz w:val="22"/>
          <w:szCs w:val="22"/>
        </w:rPr>
        <w:t xml:space="preserve">предлагаме </w:t>
      </w:r>
      <w:r w:rsidRPr="00C719EB">
        <w:rPr>
          <w:i w:val="0"/>
          <w:iCs/>
          <w:color w:val="auto"/>
          <w:sz w:val="22"/>
          <w:szCs w:val="22"/>
        </w:rPr>
        <w:t>препоръчител</w:t>
      </w:r>
      <w:r w:rsidR="0037799E">
        <w:rPr>
          <w:i w:val="0"/>
          <w:iCs/>
          <w:color w:val="auto"/>
          <w:sz w:val="22"/>
          <w:szCs w:val="22"/>
        </w:rPr>
        <w:t>е</w:t>
      </w:r>
      <w:r w:rsidRPr="00C719EB">
        <w:rPr>
          <w:i w:val="0"/>
          <w:iCs/>
          <w:color w:val="auto"/>
          <w:sz w:val="22"/>
          <w:szCs w:val="22"/>
        </w:rPr>
        <w:t xml:space="preserve">н срок за извършване на последваща оценка на въздействието на </w:t>
      </w:r>
      <w:r w:rsidR="001071C2" w:rsidRPr="001071C2">
        <w:rPr>
          <w:i w:val="0"/>
          <w:iCs/>
          <w:color w:val="auto"/>
          <w:sz w:val="22"/>
          <w:szCs w:val="22"/>
        </w:rPr>
        <w:t>Закон</w:t>
      </w:r>
      <w:r w:rsidR="003C611C">
        <w:rPr>
          <w:i w:val="0"/>
          <w:iCs/>
          <w:color w:val="auto"/>
          <w:sz w:val="22"/>
          <w:szCs w:val="22"/>
        </w:rPr>
        <w:t>а</w:t>
      </w:r>
      <w:r w:rsidR="001071C2" w:rsidRPr="001071C2">
        <w:rPr>
          <w:i w:val="0"/>
          <w:iCs/>
          <w:color w:val="auto"/>
          <w:sz w:val="22"/>
          <w:szCs w:val="22"/>
        </w:rPr>
        <w:t xml:space="preserve"> за насърчаването на научните изследвания и иновациите</w:t>
      </w:r>
      <w:r w:rsidRPr="00C719EB">
        <w:rPr>
          <w:i w:val="0"/>
          <w:iCs/>
          <w:color w:val="auto"/>
          <w:sz w:val="22"/>
          <w:szCs w:val="22"/>
        </w:rPr>
        <w:t xml:space="preserve"> </w:t>
      </w:r>
      <w:r w:rsidR="0037799E">
        <w:rPr>
          <w:i w:val="0"/>
          <w:iCs/>
          <w:color w:val="auto"/>
          <w:sz w:val="22"/>
          <w:szCs w:val="22"/>
        </w:rPr>
        <w:t>-</w:t>
      </w:r>
      <w:r w:rsidRPr="00C719EB">
        <w:rPr>
          <w:i w:val="0"/>
          <w:iCs/>
          <w:color w:val="auto"/>
          <w:sz w:val="22"/>
          <w:szCs w:val="22"/>
        </w:rPr>
        <w:t xml:space="preserve"> </w:t>
      </w:r>
      <w:r w:rsidR="003C611C">
        <w:rPr>
          <w:i w:val="0"/>
          <w:iCs/>
          <w:color w:val="auto"/>
          <w:sz w:val="22"/>
          <w:szCs w:val="22"/>
        </w:rPr>
        <w:t>4</w:t>
      </w:r>
      <w:r w:rsidR="007B1289" w:rsidRPr="007B1289">
        <w:rPr>
          <w:i w:val="0"/>
          <w:iCs/>
          <w:color w:val="auto"/>
          <w:sz w:val="22"/>
          <w:szCs w:val="22"/>
        </w:rPr>
        <w:t xml:space="preserve"> години</w:t>
      </w:r>
      <w:r w:rsidR="007B1289" w:rsidRPr="00C719EB">
        <w:rPr>
          <w:i w:val="0"/>
          <w:iCs/>
          <w:color w:val="auto"/>
          <w:sz w:val="22"/>
          <w:szCs w:val="22"/>
        </w:rPr>
        <w:t xml:space="preserve"> </w:t>
      </w:r>
      <w:r w:rsidRPr="00C719EB">
        <w:rPr>
          <w:i w:val="0"/>
          <w:iCs/>
          <w:color w:val="auto"/>
          <w:sz w:val="22"/>
          <w:szCs w:val="22"/>
        </w:rPr>
        <w:t>след влизането му в сила</w:t>
      </w:r>
      <w:r w:rsidR="007B1289">
        <w:rPr>
          <w:i w:val="0"/>
          <w:iCs/>
          <w:color w:val="auto"/>
          <w:sz w:val="22"/>
          <w:szCs w:val="22"/>
        </w:rPr>
        <w:t>, п</w:t>
      </w:r>
      <w:r w:rsidR="007B1289" w:rsidRPr="007B1289">
        <w:rPr>
          <w:i w:val="0"/>
          <w:iCs/>
          <w:color w:val="auto"/>
          <w:sz w:val="22"/>
          <w:szCs w:val="22"/>
        </w:rPr>
        <w:t>редвид обхвата на планираните промени</w:t>
      </w:r>
      <w:r w:rsidR="007B1289">
        <w:rPr>
          <w:i w:val="0"/>
          <w:iCs/>
          <w:color w:val="auto"/>
          <w:sz w:val="22"/>
          <w:szCs w:val="22"/>
        </w:rPr>
        <w:t>,</w:t>
      </w:r>
      <w:r w:rsidR="007B1289" w:rsidRPr="007B1289">
        <w:rPr>
          <w:i w:val="0"/>
          <w:iCs/>
          <w:color w:val="auto"/>
          <w:sz w:val="22"/>
          <w:szCs w:val="22"/>
        </w:rPr>
        <w:t xml:space="preserve"> натрупаната законодателна практика</w:t>
      </w:r>
      <w:r w:rsidR="007B1289">
        <w:rPr>
          <w:i w:val="0"/>
          <w:iCs/>
          <w:color w:val="auto"/>
          <w:sz w:val="22"/>
          <w:szCs w:val="22"/>
        </w:rPr>
        <w:t xml:space="preserve"> и</w:t>
      </w:r>
      <w:r w:rsidR="007B1289" w:rsidRPr="007B1289">
        <w:rPr>
          <w:i w:val="0"/>
          <w:iCs/>
          <w:color w:val="auto"/>
          <w:sz w:val="22"/>
          <w:szCs w:val="22"/>
        </w:rPr>
        <w:t xml:space="preserve"> възможно</w:t>
      </w:r>
      <w:r w:rsidR="007B1289">
        <w:rPr>
          <w:i w:val="0"/>
          <w:iCs/>
          <w:color w:val="auto"/>
          <w:sz w:val="22"/>
          <w:szCs w:val="22"/>
        </w:rPr>
        <w:t>стта</w:t>
      </w:r>
      <w:r w:rsidR="007B1289" w:rsidRPr="007B1289">
        <w:rPr>
          <w:i w:val="0"/>
          <w:iCs/>
          <w:color w:val="auto"/>
          <w:sz w:val="22"/>
          <w:szCs w:val="22"/>
        </w:rPr>
        <w:t xml:space="preserve"> да се създаде необходимост от последващи изменения на нормативния акт</w:t>
      </w:r>
      <w:r w:rsidR="007B1289">
        <w:rPr>
          <w:i w:val="0"/>
          <w:iCs/>
          <w:color w:val="auto"/>
          <w:sz w:val="22"/>
          <w:szCs w:val="22"/>
        </w:rPr>
        <w:t>.</w:t>
      </w:r>
      <w:r w:rsidR="007B1289" w:rsidRPr="007B1289">
        <w:rPr>
          <w:i w:val="0"/>
          <w:iCs/>
          <w:color w:val="auto"/>
          <w:sz w:val="22"/>
          <w:szCs w:val="22"/>
        </w:rPr>
        <w:t xml:space="preserve"> </w:t>
      </w:r>
      <w:r w:rsidR="00D16C69">
        <w:rPr>
          <w:i w:val="0"/>
          <w:iCs/>
          <w:color w:val="auto"/>
          <w:sz w:val="22"/>
          <w:szCs w:val="22"/>
        </w:rPr>
        <w:t>Оценката следва да се извърши от Министерството на образованието и науката със съдействието на другите заинтерес</w:t>
      </w:r>
      <w:r w:rsidR="0037799E">
        <w:rPr>
          <w:i w:val="0"/>
          <w:iCs/>
          <w:color w:val="auto"/>
          <w:sz w:val="22"/>
          <w:szCs w:val="22"/>
        </w:rPr>
        <w:t>о</w:t>
      </w:r>
      <w:r w:rsidR="00D16C69">
        <w:rPr>
          <w:i w:val="0"/>
          <w:iCs/>
          <w:color w:val="auto"/>
          <w:sz w:val="22"/>
          <w:szCs w:val="22"/>
        </w:rPr>
        <w:t>вани институции.</w:t>
      </w:r>
    </w:p>
    <w:p w14:paraId="52DBADB4" w14:textId="1DEFBA2A" w:rsidR="00C719EB" w:rsidRDefault="00C719EB" w:rsidP="00C719EB">
      <w:pPr>
        <w:pStyle w:val="7878"/>
        <w:spacing w:before="0" w:after="0" w:line="360" w:lineRule="auto"/>
        <w:ind w:left="0" w:firstLine="284"/>
        <w:rPr>
          <w:i w:val="0"/>
          <w:iCs/>
          <w:color w:val="auto"/>
          <w:sz w:val="22"/>
          <w:szCs w:val="22"/>
        </w:rPr>
      </w:pPr>
      <w:r w:rsidRPr="00C719EB">
        <w:rPr>
          <w:i w:val="0"/>
          <w:iCs/>
          <w:color w:val="auto"/>
          <w:sz w:val="22"/>
          <w:szCs w:val="22"/>
        </w:rPr>
        <w:t>Основните критерии, по които да се прецени доколко са постигнати заложените цели на национално ниво, както и по които ще бъде направено изследване на съотношението между поставените цели и постигнатите резултати при прилагането на нормативния акт, са използваните в предварителната оценка на въздействието критерии</w:t>
      </w:r>
      <w:r w:rsidR="001071C2">
        <w:rPr>
          <w:i w:val="0"/>
          <w:iCs/>
          <w:color w:val="auto"/>
          <w:sz w:val="22"/>
          <w:szCs w:val="22"/>
        </w:rPr>
        <w:t>:</w:t>
      </w:r>
      <w:r w:rsidRPr="00C719EB">
        <w:rPr>
          <w:i w:val="0"/>
          <w:iCs/>
          <w:color w:val="auto"/>
          <w:sz w:val="22"/>
          <w:szCs w:val="22"/>
        </w:rPr>
        <w:t xml:space="preserve"> ефективност, ефикасност и съгласуваност, но в контекста </w:t>
      </w:r>
      <w:r w:rsidR="001071C2">
        <w:rPr>
          <w:i w:val="0"/>
          <w:iCs/>
          <w:color w:val="auto"/>
          <w:sz w:val="22"/>
          <w:szCs w:val="22"/>
        </w:rPr>
        <w:t>на</w:t>
      </w:r>
      <w:r w:rsidRPr="00C719EB">
        <w:rPr>
          <w:i w:val="0"/>
          <w:iCs/>
          <w:color w:val="auto"/>
          <w:sz w:val="22"/>
          <w:szCs w:val="22"/>
        </w:rPr>
        <w:t xml:space="preserve"> целите на последващата оценка на въздействието. Те могат да бъдат свързани с периодичен </w:t>
      </w:r>
      <w:r w:rsidRPr="00C719EB">
        <w:rPr>
          <w:i w:val="0"/>
          <w:iCs/>
          <w:color w:val="auto"/>
          <w:sz w:val="22"/>
          <w:szCs w:val="22"/>
        </w:rPr>
        <w:lastRenderedPageBreak/>
        <w:t xml:space="preserve">преглед на прилагането на нормативния акт, </w:t>
      </w:r>
      <w:r w:rsidR="00593296" w:rsidRPr="00C719EB">
        <w:rPr>
          <w:i w:val="0"/>
          <w:iCs/>
          <w:color w:val="auto"/>
          <w:sz w:val="22"/>
          <w:szCs w:val="22"/>
        </w:rPr>
        <w:t xml:space="preserve">с проучване на последиците от прилагането </w:t>
      </w:r>
      <w:r w:rsidR="00593296">
        <w:rPr>
          <w:i w:val="0"/>
          <w:iCs/>
          <w:color w:val="auto"/>
          <w:sz w:val="22"/>
          <w:szCs w:val="22"/>
        </w:rPr>
        <w:t>му,</w:t>
      </w:r>
      <w:r w:rsidR="00593296" w:rsidRPr="00C719EB">
        <w:rPr>
          <w:i w:val="0"/>
          <w:iCs/>
          <w:color w:val="auto"/>
          <w:sz w:val="22"/>
          <w:szCs w:val="22"/>
        </w:rPr>
        <w:t xml:space="preserve"> </w:t>
      </w:r>
      <w:r w:rsidRPr="00C719EB">
        <w:rPr>
          <w:i w:val="0"/>
          <w:iCs/>
          <w:color w:val="auto"/>
          <w:sz w:val="22"/>
          <w:szCs w:val="22"/>
        </w:rPr>
        <w:t>с резултатите от регулирането на обществени отношения и т.н.</w:t>
      </w:r>
    </w:p>
    <w:p w14:paraId="10C593E2" w14:textId="77777777" w:rsidR="00076F64" w:rsidRPr="00C719EB" w:rsidRDefault="00076F64" w:rsidP="00C719EB">
      <w:pPr>
        <w:pStyle w:val="7878"/>
        <w:spacing w:before="0" w:after="0" w:line="360" w:lineRule="auto"/>
        <w:ind w:left="0" w:firstLine="284"/>
        <w:rPr>
          <w:i w:val="0"/>
          <w:iCs/>
          <w:color w:val="auto"/>
          <w:sz w:val="22"/>
          <w:szCs w:val="22"/>
        </w:rPr>
      </w:pPr>
    </w:p>
    <w:p w14:paraId="59ED63F5" w14:textId="77777777" w:rsidR="00AB219B" w:rsidRPr="00054202" w:rsidRDefault="002D7A13" w:rsidP="00DA6FAB">
      <w:pPr>
        <w:pStyle w:val="Heading1"/>
        <w:spacing w:before="0"/>
      </w:pPr>
      <w:bookmarkStart w:id="40" w:name="_Toc47606638"/>
      <w:r w:rsidRPr="00054202">
        <w:t>Източници</w:t>
      </w:r>
      <w:bookmarkEnd w:id="40"/>
    </w:p>
    <w:p w14:paraId="117B617B" w14:textId="77777777" w:rsidR="00376E6F" w:rsidRPr="00BB696C" w:rsidRDefault="00376E6F" w:rsidP="00B8627F">
      <w:pPr>
        <w:pStyle w:val="7878"/>
        <w:numPr>
          <w:ilvl w:val="0"/>
          <w:numId w:val="7"/>
        </w:numPr>
        <w:spacing w:before="0" w:after="0" w:line="360" w:lineRule="auto"/>
        <w:ind w:left="720"/>
        <w:rPr>
          <w:i w:val="0"/>
          <w:iCs/>
          <w:color w:val="auto"/>
          <w:sz w:val="22"/>
          <w:szCs w:val="22"/>
        </w:rPr>
      </w:pPr>
      <w:r w:rsidRPr="00BB696C">
        <w:rPr>
          <w:i w:val="0"/>
          <w:iCs/>
          <w:color w:val="auto"/>
          <w:sz w:val="22"/>
          <w:szCs w:val="22"/>
        </w:rPr>
        <w:t>Закон за нормативните актове</w:t>
      </w:r>
    </w:p>
    <w:p w14:paraId="455768D4" w14:textId="77777777" w:rsidR="00376E6F" w:rsidRPr="00BB696C" w:rsidRDefault="00376E6F" w:rsidP="00B8627F">
      <w:pPr>
        <w:pStyle w:val="7878"/>
        <w:numPr>
          <w:ilvl w:val="0"/>
          <w:numId w:val="7"/>
        </w:numPr>
        <w:spacing w:before="0" w:after="0" w:line="360" w:lineRule="auto"/>
        <w:ind w:left="720"/>
        <w:rPr>
          <w:i w:val="0"/>
          <w:iCs/>
          <w:color w:val="auto"/>
          <w:sz w:val="22"/>
          <w:szCs w:val="22"/>
        </w:rPr>
      </w:pPr>
      <w:r w:rsidRPr="00BB696C">
        <w:rPr>
          <w:i w:val="0"/>
          <w:iCs/>
          <w:color w:val="auto"/>
          <w:sz w:val="22"/>
          <w:szCs w:val="22"/>
        </w:rPr>
        <w:t>Наредба за обхвата и методологията за извършване на оценка на въздействието</w:t>
      </w:r>
    </w:p>
    <w:p w14:paraId="455D5FE3" w14:textId="77777777" w:rsidR="00376E6F" w:rsidRPr="00BB696C" w:rsidRDefault="00376E6F" w:rsidP="00B8627F">
      <w:pPr>
        <w:pStyle w:val="7878"/>
        <w:numPr>
          <w:ilvl w:val="0"/>
          <w:numId w:val="7"/>
        </w:numPr>
        <w:spacing w:before="0" w:after="0" w:line="360" w:lineRule="auto"/>
        <w:ind w:left="720"/>
        <w:rPr>
          <w:i w:val="0"/>
          <w:iCs/>
          <w:color w:val="auto"/>
          <w:sz w:val="22"/>
          <w:szCs w:val="22"/>
        </w:rPr>
      </w:pPr>
      <w:r w:rsidRPr="00BB696C">
        <w:rPr>
          <w:i w:val="0"/>
          <w:iCs/>
          <w:color w:val="auto"/>
          <w:sz w:val="22"/>
          <w:szCs w:val="22"/>
        </w:rPr>
        <w:t>Ръководство за извършване на предварителна оценка на въздействието - (РМС № 728 от 2019 г.)</w:t>
      </w:r>
    </w:p>
    <w:p w14:paraId="2A345D42" w14:textId="2AF2EE3D" w:rsidR="00376E6F" w:rsidRPr="00BB696C" w:rsidRDefault="00376E6F" w:rsidP="00B8627F">
      <w:pPr>
        <w:pStyle w:val="7878"/>
        <w:numPr>
          <w:ilvl w:val="0"/>
          <w:numId w:val="7"/>
        </w:numPr>
        <w:spacing w:before="0" w:after="0" w:line="360" w:lineRule="auto"/>
        <w:ind w:left="720"/>
        <w:rPr>
          <w:i w:val="0"/>
          <w:iCs/>
          <w:color w:val="auto"/>
          <w:sz w:val="22"/>
          <w:szCs w:val="22"/>
        </w:rPr>
      </w:pPr>
      <w:r w:rsidRPr="00BB696C">
        <w:rPr>
          <w:i w:val="0"/>
          <w:iCs/>
          <w:color w:val="auto"/>
          <w:sz w:val="22"/>
          <w:szCs w:val="22"/>
        </w:rPr>
        <w:t>Стандарти за провеждане на обществени консултации (РСАР от 16</w:t>
      </w:r>
      <w:r w:rsidR="00593296">
        <w:rPr>
          <w:i w:val="0"/>
          <w:iCs/>
          <w:color w:val="auto"/>
          <w:sz w:val="22"/>
          <w:szCs w:val="22"/>
        </w:rPr>
        <w:t>.09.</w:t>
      </w:r>
      <w:r w:rsidRPr="00BB696C">
        <w:rPr>
          <w:i w:val="0"/>
          <w:iCs/>
          <w:color w:val="auto"/>
          <w:sz w:val="22"/>
          <w:szCs w:val="22"/>
        </w:rPr>
        <w:t>2019 г.)</w:t>
      </w:r>
    </w:p>
    <w:p w14:paraId="01233306" w14:textId="77777777" w:rsidR="00376E6F" w:rsidRPr="00BB696C" w:rsidRDefault="00376E6F" w:rsidP="00B8627F">
      <w:pPr>
        <w:pStyle w:val="7878"/>
        <w:numPr>
          <w:ilvl w:val="0"/>
          <w:numId w:val="7"/>
        </w:numPr>
        <w:spacing w:before="0" w:after="0" w:line="360" w:lineRule="auto"/>
        <w:ind w:left="720"/>
        <w:rPr>
          <w:i w:val="0"/>
          <w:iCs/>
          <w:color w:val="auto"/>
          <w:sz w:val="22"/>
          <w:szCs w:val="22"/>
        </w:rPr>
      </w:pPr>
      <w:r w:rsidRPr="00BB696C">
        <w:rPr>
          <w:i w:val="0"/>
          <w:iCs/>
          <w:color w:val="auto"/>
          <w:sz w:val="22"/>
          <w:szCs w:val="22"/>
        </w:rPr>
        <w:t>Национален статистически институт</w:t>
      </w:r>
    </w:p>
    <w:p w14:paraId="3E69272D" w14:textId="0E3F7613" w:rsidR="00376E6F" w:rsidRPr="00BB696C" w:rsidRDefault="004B37F8" w:rsidP="00B8627F">
      <w:pPr>
        <w:pStyle w:val="7878"/>
        <w:numPr>
          <w:ilvl w:val="0"/>
          <w:numId w:val="7"/>
        </w:numPr>
        <w:spacing w:before="0" w:after="0" w:line="360" w:lineRule="auto"/>
        <w:ind w:left="720"/>
        <w:rPr>
          <w:i w:val="0"/>
          <w:iCs/>
          <w:color w:val="auto"/>
          <w:sz w:val="22"/>
          <w:szCs w:val="22"/>
        </w:rPr>
      </w:pPr>
      <w:r w:rsidRPr="00BB696C">
        <w:rPr>
          <w:i w:val="0"/>
          <w:iCs/>
          <w:color w:val="auto"/>
          <w:sz w:val="22"/>
          <w:szCs w:val="22"/>
        </w:rPr>
        <w:t>Министерство на образованието и науката</w:t>
      </w:r>
    </w:p>
    <w:p w14:paraId="33A15D91" w14:textId="0A64B2AA" w:rsidR="004B37F8" w:rsidRPr="00BB696C" w:rsidRDefault="004B37F8" w:rsidP="00B8627F">
      <w:pPr>
        <w:pStyle w:val="7878"/>
        <w:numPr>
          <w:ilvl w:val="0"/>
          <w:numId w:val="7"/>
        </w:numPr>
        <w:spacing w:before="0" w:after="0" w:line="360" w:lineRule="auto"/>
        <w:ind w:left="720"/>
        <w:rPr>
          <w:i w:val="0"/>
          <w:iCs/>
          <w:color w:val="auto"/>
          <w:sz w:val="22"/>
          <w:szCs w:val="22"/>
        </w:rPr>
      </w:pPr>
      <w:r w:rsidRPr="00BB696C">
        <w:rPr>
          <w:i w:val="0"/>
          <w:iCs/>
          <w:color w:val="auto"/>
          <w:sz w:val="22"/>
          <w:szCs w:val="22"/>
        </w:rPr>
        <w:t>Министерство на иновациите и растежа</w:t>
      </w:r>
    </w:p>
    <w:p w14:paraId="5426CADF" w14:textId="5303F139" w:rsidR="004B37F8" w:rsidRPr="00BB696C" w:rsidRDefault="004B37F8" w:rsidP="00B8627F">
      <w:pPr>
        <w:pStyle w:val="7878"/>
        <w:numPr>
          <w:ilvl w:val="0"/>
          <w:numId w:val="7"/>
        </w:numPr>
        <w:spacing w:before="0" w:after="0" w:line="360" w:lineRule="auto"/>
        <w:ind w:left="720"/>
        <w:rPr>
          <w:i w:val="0"/>
          <w:iCs/>
          <w:color w:val="auto"/>
          <w:sz w:val="22"/>
          <w:szCs w:val="22"/>
        </w:rPr>
      </w:pPr>
      <w:r w:rsidRPr="00BB696C">
        <w:rPr>
          <w:i w:val="0"/>
          <w:iCs/>
          <w:color w:val="auto"/>
          <w:sz w:val="22"/>
          <w:szCs w:val="22"/>
        </w:rPr>
        <w:t>Фонд „Научни изследвания</w:t>
      </w:r>
      <w:r w:rsidR="00593296">
        <w:rPr>
          <w:i w:val="0"/>
          <w:iCs/>
          <w:color w:val="auto"/>
          <w:sz w:val="22"/>
          <w:szCs w:val="22"/>
        </w:rPr>
        <w:t>“</w:t>
      </w:r>
    </w:p>
    <w:p w14:paraId="3194B5CB" w14:textId="4B7BE046" w:rsidR="004B37F8" w:rsidRPr="00BB696C" w:rsidRDefault="004B37F8" w:rsidP="00B8627F">
      <w:pPr>
        <w:pStyle w:val="7878"/>
        <w:numPr>
          <w:ilvl w:val="0"/>
          <w:numId w:val="7"/>
        </w:numPr>
        <w:spacing w:before="0" w:after="0" w:line="360" w:lineRule="auto"/>
        <w:ind w:left="720"/>
        <w:rPr>
          <w:i w:val="0"/>
          <w:iCs/>
          <w:color w:val="auto"/>
          <w:sz w:val="22"/>
          <w:szCs w:val="22"/>
        </w:rPr>
      </w:pPr>
      <w:r w:rsidRPr="00BB696C">
        <w:rPr>
          <w:i w:val="0"/>
          <w:iCs/>
          <w:color w:val="auto"/>
          <w:sz w:val="22"/>
          <w:szCs w:val="22"/>
        </w:rPr>
        <w:t>Патентно ведомство на Република България</w:t>
      </w:r>
    </w:p>
    <w:p w14:paraId="320A0A3B" w14:textId="7D339C0F" w:rsidR="00376E6F" w:rsidRDefault="004B37F8" w:rsidP="00B8627F">
      <w:pPr>
        <w:pStyle w:val="7878"/>
        <w:numPr>
          <w:ilvl w:val="0"/>
          <w:numId w:val="7"/>
        </w:numPr>
        <w:spacing w:before="0" w:after="0" w:line="360" w:lineRule="auto"/>
        <w:ind w:left="720"/>
        <w:rPr>
          <w:i w:val="0"/>
          <w:iCs/>
          <w:color w:val="auto"/>
          <w:sz w:val="22"/>
          <w:szCs w:val="22"/>
        </w:rPr>
      </w:pPr>
      <w:r w:rsidRPr="00BB696C">
        <w:rPr>
          <w:i w:val="0"/>
          <w:iCs/>
          <w:color w:val="auto"/>
          <w:sz w:val="22"/>
          <w:szCs w:val="22"/>
        </w:rPr>
        <w:t>Портал за обществени консултации</w:t>
      </w:r>
    </w:p>
    <w:p w14:paraId="683C1710" w14:textId="4C145C8D" w:rsidR="00A70A74" w:rsidRDefault="00A70A74" w:rsidP="00B8627F">
      <w:pPr>
        <w:pStyle w:val="7878"/>
        <w:numPr>
          <w:ilvl w:val="0"/>
          <w:numId w:val="7"/>
        </w:numPr>
        <w:spacing w:before="0" w:after="0" w:line="360" w:lineRule="auto"/>
        <w:ind w:left="720"/>
        <w:rPr>
          <w:i w:val="0"/>
          <w:iCs/>
          <w:color w:val="auto"/>
          <w:sz w:val="22"/>
          <w:szCs w:val="22"/>
        </w:rPr>
      </w:pPr>
      <w:r w:rsidRPr="00A70A74">
        <w:rPr>
          <w:i w:val="0"/>
          <w:iCs/>
          <w:color w:val="auto"/>
          <w:sz w:val="22"/>
          <w:szCs w:val="22"/>
        </w:rPr>
        <w:t xml:space="preserve">Национална стратегия за развитие на научните изследвания в </w:t>
      </w:r>
      <w:r w:rsidR="00593296">
        <w:rPr>
          <w:i w:val="0"/>
          <w:iCs/>
          <w:color w:val="auto"/>
          <w:sz w:val="22"/>
          <w:szCs w:val="22"/>
        </w:rPr>
        <w:t>РБ</w:t>
      </w:r>
    </w:p>
    <w:p w14:paraId="70978669" w14:textId="77777777" w:rsidR="00A70A74" w:rsidRPr="00A70A74" w:rsidRDefault="00A70A74" w:rsidP="00B8627F">
      <w:pPr>
        <w:pStyle w:val="7878"/>
        <w:numPr>
          <w:ilvl w:val="0"/>
          <w:numId w:val="7"/>
        </w:numPr>
        <w:spacing w:before="0" w:after="0" w:line="360" w:lineRule="auto"/>
        <w:ind w:left="720"/>
        <w:rPr>
          <w:i w:val="0"/>
          <w:iCs/>
          <w:color w:val="auto"/>
          <w:sz w:val="22"/>
          <w:szCs w:val="22"/>
        </w:rPr>
      </w:pPr>
      <w:r w:rsidRPr="00A70A74">
        <w:rPr>
          <w:i w:val="0"/>
          <w:iCs/>
          <w:color w:val="auto"/>
          <w:sz w:val="22"/>
          <w:szCs w:val="22"/>
        </w:rPr>
        <w:t>Национален план за възстановяване и устойчивост</w:t>
      </w:r>
    </w:p>
    <w:p w14:paraId="2923D5ED" w14:textId="77777777" w:rsidR="003E4872" w:rsidRPr="00A70A74" w:rsidRDefault="003E4872" w:rsidP="003E4872">
      <w:pPr>
        <w:pStyle w:val="7878"/>
        <w:numPr>
          <w:ilvl w:val="0"/>
          <w:numId w:val="7"/>
        </w:numPr>
        <w:spacing w:before="0" w:after="0" w:line="360" w:lineRule="auto"/>
        <w:ind w:left="720"/>
        <w:rPr>
          <w:i w:val="0"/>
          <w:iCs/>
          <w:color w:val="auto"/>
          <w:sz w:val="22"/>
          <w:szCs w:val="22"/>
        </w:rPr>
      </w:pPr>
      <w:r w:rsidRPr="00A70A74">
        <w:rPr>
          <w:i w:val="0"/>
          <w:iCs/>
          <w:color w:val="auto"/>
          <w:sz w:val="22"/>
          <w:szCs w:val="22"/>
        </w:rPr>
        <w:t xml:space="preserve">Стратегия за развитие на висшето образование в Република България </w:t>
      </w:r>
    </w:p>
    <w:p w14:paraId="08623A4C" w14:textId="000C62B5" w:rsidR="00A70A74" w:rsidRDefault="00A70A74" w:rsidP="00B8627F">
      <w:pPr>
        <w:pStyle w:val="7878"/>
        <w:numPr>
          <w:ilvl w:val="0"/>
          <w:numId w:val="7"/>
        </w:numPr>
        <w:spacing w:before="0" w:after="0" w:line="360" w:lineRule="auto"/>
        <w:ind w:left="720"/>
        <w:rPr>
          <w:i w:val="0"/>
          <w:iCs/>
          <w:color w:val="auto"/>
          <w:sz w:val="22"/>
          <w:szCs w:val="22"/>
        </w:rPr>
      </w:pPr>
      <w:r w:rsidRPr="00A70A74">
        <w:rPr>
          <w:i w:val="0"/>
          <w:iCs/>
          <w:color w:val="auto"/>
          <w:sz w:val="22"/>
          <w:szCs w:val="22"/>
        </w:rPr>
        <w:t>Иновативна стратегия за интелигентна специализация</w:t>
      </w:r>
    </w:p>
    <w:p w14:paraId="5542ADF0" w14:textId="33DC3332" w:rsidR="004772E0" w:rsidRDefault="00604105" w:rsidP="00B8627F">
      <w:pPr>
        <w:pStyle w:val="7878"/>
        <w:numPr>
          <w:ilvl w:val="0"/>
          <w:numId w:val="7"/>
        </w:numPr>
        <w:spacing w:before="0" w:after="0" w:line="360" w:lineRule="auto"/>
        <w:ind w:left="720"/>
      </w:pPr>
      <w:hyperlink r:id="rId16" w:history="1">
        <w:r w:rsidR="004772E0" w:rsidRPr="004D440D">
          <w:rPr>
            <w:rStyle w:val="Hyperlink"/>
          </w:rPr>
          <w:t>www.scopus.com</w:t>
        </w:r>
      </w:hyperlink>
    </w:p>
    <w:p w14:paraId="477DF4DE" w14:textId="70092F86" w:rsidR="004772E0" w:rsidRDefault="00604105" w:rsidP="00B8627F">
      <w:pPr>
        <w:pStyle w:val="7878"/>
        <w:numPr>
          <w:ilvl w:val="0"/>
          <w:numId w:val="7"/>
        </w:numPr>
        <w:spacing w:before="0" w:after="0" w:line="360" w:lineRule="auto"/>
        <w:ind w:left="720"/>
      </w:pPr>
      <w:hyperlink r:id="rId17" w:history="1">
        <w:r w:rsidR="004772E0" w:rsidRPr="004B37F8">
          <w:rPr>
            <w:rStyle w:val="Hyperlink"/>
            <w:lang w:val="en-CA"/>
          </w:rPr>
          <w:t>Research and Development</w:t>
        </w:r>
        <w:r w:rsidR="004772E0">
          <w:rPr>
            <w:rStyle w:val="Hyperlink"/>
          </w:rPr>
          <w:t xml:space="preserve"> | UNESCO UIS</w:t>
        </w:r>
      </w:hyperlink>
    </w:p>
    <w:p w14:paraId="2B712928" w14:textId="39945E6D" w:rsidR="004772E0" w:rsidRPr="00076F64" w:rsidRDefault="00604105" w:rsidP="00B8627F">
      <w:pPr>
        <w:pStyle w:val="7878"/>
        <w:numPr>
          <w:ilvl w:val="0"/>
          <w:numId w:val="7"/>
        </w:numPr>
        <w:spacing w:before="0" w:after="0" w:line="360" w:lineRule="auto"/>
        <w:ind w:left="720"/>
        <w:rPr>
          <w:rStyle w:val="Hyperlink"/>
          <w:color w:val="1F4E79" w:themeColor="accent1" w:themeShade="80"/>
          <w:u w:val="none"/>
        </w:rPr>
      </w:pPr>
      <w:hyperlink r:id="rId18" w:history="1">
        <w:r w:rsidR="004772E0">
          <w:rPr>
            <w:rStyle w:val="Hyperlink"/>
          </w:rPr>
          <w:t>ec_rtd_eis-2022-main-report.pdf (europa.eu)</w:t>
        </w:r>
      </w:hyperlink>
    </w:p>
    <w:p w14:paraId="0BF73F09" w14:textId="77777777" w:rsidR="00076F64" w:rsidRPr="003E4872" w:rsidRDefault="00076F64" w:rsidP="00B8627F">
      <w:pPr>
        <w:pStyle w:val="7878"/>
        <w:numPr>
          <w:ilvl w:val="0"/>
          <w:numId w:val="7"/>
        </w:numPr>
        <w:spacing w:before="0" w:after="0" w:line="360" w:lineRule="auto"/>
        <w:ind w:left="720"/>
        <w:rPr>
          <w:rStyle w:val="Hyperlink"/>
          <w:color w:val="1F4E79" w:themeColor="accent1" w:themeShade="80"/>
          <w:u w:val="none"/>
        </w:rPr>
      </w:pPr>
    </w:p>
    <w:p w14:paraId="00B03CB0" w14:textId="36A56DFD" w:rsidR="002D7A13" w:rsidRDefault="002D7A13" w:rsidP="00FA7637">
      <w:pPr>
        <w:pStyle w:val="Heading1"/>
        <w:spacing w:before="0"/>
      </w:pPr>
      <w:bookmarkStart w:id="41" w:name="_Toc47606639"/>
      <w:r w:rsidRPr="000E7A3A">
        <w:t>Приложения</w:t>
      </w:r>
      <w:bookmarkEnd w:id="41"/>
    </w:p>
    <w:p w14:paraId="69CC5338" w14:textId="7CD27318" w:rsidR="00362870" w:rsidRDefault="00C2350F" w:rsidP="00593296">
      <w:pPr>
        <w:pStyle w:val="ListParagraph"/>
        <w:numPr>
          <w:ilvl w:val="1"/>
          <w:numId w:val="1"/>
        </w:numPr>
        <w:tabs>
          <w:tab w:val="left" w:pos="540"/>
          <w:tab w:val="left" w:pos="1080"/>
        </w:tabs>
        <w:spacing w:before="120" w:after="0" w:line="360" w:lineRule="auto"/>
        <w:jc w:val="both"/>
        <w:rPr>
          <w:rFonts w:ascii="Century" w:hAnsi="Century" w:cs="Times New Roman"/>
          <w:iCs/>
        </w:rPr>
      </w:pPr>
      <w:r>
        <w:rPr>
          <w:rFonts w:ascii="Century" w:hAnsi="Century" w:cs="Times New Roman"/>
          <w:iCs/>
        </w:rPr>
        <w:t xml:space="preserve">Приложение 1 - </w:t>
      </w:r>
      <w:r w:rsidR="00362870" w:rsidRPr="00362870">
        <w:rPr>
          <w:rFonts w:ascii="Century" w:hAnsi="Century" w:cs="Times New Roman"/>
          <w:iCs/>
        </w:rPr>
        <w:t>Таблиц</w:t>
      </w:r>
      <w:r>
        <w:rPr>
          <w:rFonts w:ascii="Century" w:hAnsi="Century" w:cs="Times New Roman"/>
          <w:iCs/>
        </w:rPr>
        <w:t>и</w:t>
      </w:r>
      <w:r w:rsidR="00362870" w:rsidRPr="00362870">
        <w:rPr>
          <w:rFonts w:ascii="Century" w:hAnsi="Century" w:cs="Times New Roman"/>
          <w:iCs/>
        </w:rPr>
        <w:t xml:space="preserve"> </w:t>
      </w:r>
    </w:p>
    <w:p w14:paraId="6CE83B8D" w14:textId="13F33E17" w:rsidR="00D305A3" w:rsidRPr="00D305A3" w:rsidRDefault="00C2350F" w:rsidP="00593296">
      <w:pPr>
        <w:pStyle w:val="ListParagraph"/>
        <w:numPr>
          <w:ilvl w:val="1"/>
          <w:numId w:val="1"/>
        </w:numPr>
        <w:tabs>
          <w:tab w:val="left" w:pos="540"/>
          <w:tab w:val="left" w:pos="1080"/>
        </w:tabs>
        <w:spacing w:before="120" w:after="0" w:line="360" w:lineRule="auto"/>
        <w:jc w:val="both"/>
        <w:rPr>
          <w:rFonts w:ascii="Century" w:hAnsi="Century" w:cs="Times New Roman"/>
          <w:iCs/>
        </w:rPr>
      </w:pPr>
      <w:r>
        <w:rPr>
          <w:rFonts w:ascii="Century" w:hAnsi="Century" w:cs="Times New Roman"/>
          <w:iCs/>
        </w:rPr>
        <w:t>Приложение 2 - Фигури</w:t>
      </w:r>
    </w:p>
    <w:p w14:paraId="664BAEE2" w14:textId="0BF891C8" w:rsidR="00D305A3" w:rsidRPr="00593296" w:rsidRDefault="00764393" w:rsidP="000A5F42">
      <w:pPr>
        <w:pStyle w:val="ListParagraph"/>
        <w:numPr>
          <w:ilvl w:val="1"/>
          <w:numId w:val="1"/>
        </w:numPr>
        <w:tabs>
          <w:tab w:val="left" w:pos="1080"/>
        </w:tabs>
        <w:spacing w:before="120" w:after="0" w:line="360" w:lineRule="auto"/>
        <w:jc w:val="both"/>
        <w:rPr>
          <w:rFonts w:ascii="Century" w:hAnsi="Century" w:cs="Times New Roman"/>
          <w:iCs/>
        </w:rPr>
      </w:pPr>
      <w:r>
        <w:rPr>
          <w:rFonts w:ascii="Century" w:hAnsi="Century" w:cs="Times New Roman"/>
          <w:iCs/>
        </w:rPr>
        <w:t xml:space="preserve">Приложение 3 - </w:t>
      </w:r>
      <w:r w:rsidR="00D305A3" w:rsidRPr="00764393">
        <w:rPr>
          <w:rFonts w:ascii="Century" w:hAnsi="Century" w:cs="Times New Roman"/>
          <w:iCs/>
        </w:rPr>
        <w:t>Справка за отразяване на постъпилите предложения и становища от обществените консултации по концепция за Закон за насърчаване на научните изследвания и на иновациите</w:t>
      </w:r>
    </w:p>
    <w:sectPr w:rsidR="00D305A3" w:rsidRPr="00593296" w:rsidSect="00983408">
      <w:headerReference w:type="default" r:id="rId19"/>
      <w:footerReference w:type="default" r:id="rId20"/>
      <w:footerReference w:type="first" r:id="rId21"/>
      <w:pgSz w:w="11906" w:h="16838"/>
      <w:pgMar w:top="1417" w:right="1417" w:bottom="99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A3B34" w14:textId="77777777" w:rsidR="00604105" w:rsidRDefault="00604105" w:rsidP="002D7A13">
      <w:pPr>
        <w:spacing w:after="0" w:line="240" w:lineRule="auto"/>
      </w:pPr>
      <w:r>
        <w:separator/>
      </w:r>
    </w:p>
  </w:endnote>
  <w:endnote w:type="continuationSeparator" w:id="0">
    <w:p w14:paraId="5DEED887" w14:textId="77777777" w:rsidR="00604105" w:rsidRDefault="00604105" w:rsidP="002D7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Roboto Condensed">
    <w:charset w:val="00"/>
    <w:family w:val="auto"/>
    <w:pitch w:val="variable"/>
    <w:sig w:usb0="E00002F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C4780" w14:textId="77777777" w:rsidR="00C37E40" w:rsidRPr="00B8646D" w:rsidRDefault="00C37E40" w:rsidP="00B8646D">
    <w:pPr>
      <w:pBdr>
        <w:bottom w:val="single" w:sz="6" w:space="1" w:color="auto"/>
      </w:pBdr>
      <w:spacing w:after="120" w:line="276" w:lineRule="auto"/>
      <w:ind w:firstLine="720"/>
      <w:jc w:val="both"/>
      <w:rPr>
        <w:rFonts w:ascii="Century" w:eastAsia="Calibri" w:hAnsi="Century" w:cs="Times New Roman"/>
        <w:color w:val="C16F98"/>
        <w:sz w:val="24"/>
        <w:szCs w:val="24"/>
        <w:lang w:eastAsia="bg-BG"/>
      </w:rPr>
    </w:pPr>
  </w:p>
  <w:p w14:paraId="26CFDE95" w14:textId="77777777" w:rsidR="00C37E40" w:rsidRPr="00B8646D" w:rsidRDefault="00C37E40" w:rsidP="00B8646D">
    <w:pPr>
      <w:spacing w:after="120" w:line="276" w:lineRule="auto"/>
      <w:ind w:firstLine="720"/>
      <w:jc w:val="right"/>
      <w:rPr>
        <w:rFonts w:ascii="Century" w:eastAsia="Calibri" w:hAnsi="Century" w:cs="Times New Roman"/>
        <w:b/>
        <w:color w:val="1F4E79" w:themeColor="accent1" w:themeShade="80"/>
        <w:sz w:val="24"/>
        <w:szCs w:val="24"/>
        <w:lang w:eastAsia="bg-BG"/>
      </w:rPr>
    </w:pPr>
    <w:r w:rsidRPr="00B8646D">
      <w:rPr>
        <w:rFonts w:ascii="Century" w:eastAsia="Calibri" w:hAnsi="Century" w:cs="Times New Roman"/>
        <w:b/>
        <w:color w:val="1F4E79" w:themeColor="accent1" w:themeShade="80"/>
        <w:sz w:val="24"/>
        <w:szCs w:val="24"/>
        <w:lang w:eastAsia="bg-BG"/>
      </w:rPr>
      <w:fldChar w:fldCharType="begin"/>
    </w:r>
    <w:r w:rsidRPr="00B8646D">
      <w:rPr>
        <w:rFonts w:ascii="Century" w:eastAsia="Calibri" w:hAnsi="Century" w:cs="Times New Roman"/>
        <w:b/>
        <w:color w:val="1F4E79" w:themeColor="accent1" w:themeShade="80"/>
        <w:sz w:val="24"/>
        <w:szCs w:val="24"/>
        <w:lang w:eastAsia="bg-BG"/>
      </w:rPr>
      <w:instrText xml:space="preserve"> PAGE   \* MERGEFORMAT </w:instrText>
    </w:r>
    <w:r w:rsidRPr="00B8646D">
      <w:rPr>
        <w:rFonts w:ascii="Century" w:eastAsia="Calibri" w:hAnsi="Century" w:cs="Times New Roman"/>
        <w:b/>
        <w:color w:val="1F4E79" w:themeColor="accent1" w:themeShade="80"/>
        <w:sz w:val="24"/>
        <w:szCs w:val="24"/>
        <w:lang w:eastAsia="bg-BG"/>
      </w:rPr>
      <w:fldChar w:fldCharType="separate"/>
    </w:r>
    <w:r w:rsidR="00797BEE">
      <w:rPr>
        <w:rFonts w:ascii="Century" w:eastAsia="Calibri" w:hAnsi="Century" w:cs="Times New Roman"/>
        <w:b/>
        <w:noProof/>
        <w:color w:val="1F4E79" w:themeColor="accent1" w:themeShade="80"/>
        <w:sz w:val="24"/>
        <w:szCs w:val="24"/>
        <w:lang w:eastAsia="bg-BG"/>
      </w:rPr>
      <w:t>4</w:t>
    </w:r>
    <w:r w:rsidRPr="00B8646D">
      <w:rPr>
        <w:rFonts w:ascii="Century" w:eastAsia="Calibri" w:hAnsi="Century" w:cs="Times New Roman"/>
        <w:b/>
        <w:noProof/>
        <w:color w:val="1F4E79" w:themeColor="accent1" w:themeShade="80"/>
        <w:sz w:val="24"/>
        <w:szCs w:val="24"/>
        <w:lang w:eastAsia="bg-BG"/>
      </w:rPr>
      <w:fldChar w:fldCharType="end"/>
    </w:r>
    <w:r w:rsidRPr="00B8646D">
      <w:rPr>
        <w:rFonts w:ascii="Century" w:eastAsia="Calibri" w:hAnsi="Century" w:cs="Times New Roman"/>
        <w:b/>
        <w:color w:val="1F4E79" w:themeColor="accent1" w:themeShade="80"/>
        <w:sz w:val="24"/>
        <w:szCs w:val="24"/>
        <w:lang w:eastAsia="bg-BG"/>
      </w:rPr>
      <w:t xml:space="preserve"> | Страница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3C2C8" w14:textId="77777777" w:rsidR="00C37E40" w:rsidRDefault="00C37E40">
    <w:pPr>
      <w:pStyle w:val="Footer"/>
      <w:jc w:val="right"/>
    </w:pPr>
  </w:p>
  <w:p w14:paraId="28C452B7" w14:textId="77777777" w:rsidR="00C37E40" w:rsidRDefault="00C37E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F967C" w14:textId="77777777" w:rsidR="00604105" w:rsidRDefault="00604105" w:rsidP="002D7A13">
      <w:pPr>
        <w:spacing w:after="0" w:line="240" w:lineRule="auto"/>
      </w:pPr>
      <w:r>
        <w:separator/>
      </w:r>
    </w:p>
  </w:footnote>
  <w:footnote w:type="continuationSeparator" w:id="0">
    <w:p w14:paraId="66FA74FF" w14:textId="77777777" w:rsidR="00604105" w:rsidRDefault="00604105" w:rsidP="002D7A13">
      <w:pPr>
        <w:spacing w:after="0" w:line="240" w:lineRule="auto"/>
      </w:pPr>
      <w:r>
        <w:continuationSeparator/>
      </w:r>
    </w:p>
  </w:footnote>
  <w:footnote w:id="1">
    <w:p w14:paraId="0073ACA0" w14:textId="5E3AA245" w:rsidR="00753472" w:rsidRDefault="00753472">
      <w:pPr>
        <w:pStyle w:val="FootnoteText"/>
      </w:pPr>
    </w:p>
  </w:footnote>
  <w:footnote w:id="2">
    <w:p w14:paraId="71C146C1" w14:textId="38ACF4DD" w:rsidR="00753472" w:rsidRDefault="00753472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AB208" w14:textId="36416202" w:rsidR="00C37E40" w:rsidRPr="00E67A0B" w:rsidRDefault="00C37E40" w:rsidP="00C37E40">
    <w:pPr>
      <w:pBdr>
        <w:bottom w:val="single" w:sz="6" w:space="1" w:color="auto"/>
      </w:pBdr>
      <w:spacing w:after="120" w:line="276" w:lineRule="auto"/>
      <w:jc w:val="center"/>
      <w:rPr>
        <w:rFonts w:ascii="Century" w:eastAsia="Calibri" w:hAnsi="Century" w:cs="Times New Roman"/>
        <w:b/>
        <w:noProof/>
        <w:color w:val="1F4E79" w:themeColor="accent1" w:themeShade="80"/>
        <w:sz w:val="24"/>
        <w:szCs w:val="24"/>
        <w:lang w:eastAsia="bg-BG"/>
      </w:rPr>
    </w:pPr>
    <w:r>
      <w:rPr>
        <w:rFonts w:ascii="Century" w:eastAsia="Calibri" w:hAnsi="Century" w:cs="Times New Roman"/>
        <w:b/>
        <w:noProof/>
        <w:color w:val="1F4E79" w:themeColor="accent1" w:themeShade="80"/>
        <w:sz w:val="24"/>
        <w:szCs w:val="24"/>
        <w:lang w:eastAsia="bg-BG"/>
      </w:rPr>
      <w:t xml:space="preserve">Доклад на цялостна предварителна оценка на въздействието </w:t>
    </w:r>
    <w:r w:rsidR="004C2995">
      <w:rPr>
        <w:rFonts w:ascii="Century" w:eastAsia="Calibri" w:hAnsi="Century" w:cs="Times New Roman"/>
        <w:b/>
        <w:noProof/>
        <w:color w:val="1F4E79" w:themeColor="accent1" w:themeShade="80"/>
        <w:sz w:val="24"/>
        <w:szCs w:val="24"/>
        <w:lang w:eastAsia="bg-BG"/>
      </w:rPr>
      <w:t>н</w:t>
    </w:r>
    <w:r>
      <w:rPr>
        <w:rFonts w:ascii="Century" w:eastAsia="Calibri" w:hAnsi="Century" w:cs="Times New Roman"/>
        <w:b/>
        <w:noProof/>
        <w:color w:val="1F4E79" w:themeColor="accent1" w:themeShade="80"/>
        <w:sz w:val="24"/>
        <w:szCs w:val="24"/>
        <w:lang w:eastAsia="bg-BG"/>
      </w:rPr>
      <w:t xml:space="preserve">а </w:t>
    </w:r>
    <w:r w:rsidR="004C2995">
      <w:rPr>
        <w:rFonts w:ascii="Century" w:eastAsia="Calibri" w:hAnsi="Century" w:cs="Times New Roman"/>
        <w:b/>
        <w:noProof/>
        <w:color w:val="1F4E79" w:themeColor="accent1" w:themeShade="80"/>
        <w:sz w:val="24"/>
        <w:szCs w:val="24"/>
        <w:lang w:eastAsia="bg-BG"/>
      </w:rPr>
      <w:t>Закон за насърчаване на научните изследвания и иновациите</w:t>
    </w:r>
    <w:r>
      <w:rPr>
        <w:rFonts w:ascii="Century" w:eastAsia="Calibri" w:hAnsi="Century" w:cs="Times New Roman"/>
        <w:b/>
        <w:noProof/>
        <w:color w:val="1F4E79" w:themeColor="accent1" w:themeShade="80"/>
        <w:sz w:val="24"/>
        <w:szCs w:val="24"/>
        <w:lang w:eastAsia="bg-BG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63021"/>
    <w:multiLevelType w:val="hybridMultilevel"/>
    <w:tmpl w:val="16589B0E"/>
    <w:lvl w:ilvl="0" w:tplc="8C96C0E8">
      <w:numFmt w:val="bullet"/>
      <w:lvlText w:val="-"/>
      <w:lvlJc w:val="left"/>
      <w:pPr>
        <w:ind w:left="644" w:hanging="360"/>
      </w:pPr>
      <w:rPr>
        <w:rFonts w:ascii="Century" w:eastAsiaTheme="minorHAnsi" w:hAnsi="Centur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8B535BC"/>
    <w:multiLevelType w:val="hybridMultilevel"/>
    <w:tmpl w:val="CF929894"/>
    <w:lvl w:ilvl="0" w:tplc="D53C10E8">
      <w:numFmt w:val="bullet"/>
      <w:lvlText w:val="-"/>
      <w:lvlJc w:val="left"/>
      <w:pPr>
        <w:ind w:left="644" w:hanging="360"/>
      </w:pPr>
      <w:rPr>
        <w:rFonts w:ascii="Century" w:eastAsiaTheme="minorHAnsi" w:hAnsi="Century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9B1761A"/>
    <w:multiLevelType w:val="hybridMultilevel"/>
    <w:tmpl w:val="3356D8E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41044E"/>
    <w:multiLevelType w:val="hybridMultilevel"/>
    <w:tmpl w:val="60C27EE8"/>
    <w:lvl w:ilvl="0" w:tplc="14987A1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20B33"/>
    <w:multiLevelType w:val="hybridMultilevel"/>
    <w:tmpl w:val="66C03844"/>
    <w:lvl w:ilvl="0" w:tplc="E6169C72">
      <w:numFmt w:val="bullet"/>
      <w:lvlText w:val="-"/>
      <w:lvlJc w:val="left"/>
      <w:pPr>
        <w:ind w:left="720" w:hanging="360"/>
      </w:pPr>
      <w:rPr>
        <w:rFonts w:ascii="Century" w:eastAsiaTheme="minorHAnsi" w:hAnsi="Centur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BB6825"/>
    <w:multiLevelType w:val="hybridMultilevel"/>
    <w:tmpl w:val="4F1EBCC0"/>
    <w:lvl w:ilvl="0" w:tplc="AB18504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812962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ED06AF7"/>
    <w:multiLevelType w:val="hybridMultilevel"/>
    <w:tmpl w:val="5C9EA6A2"/>
    <w:lvl w:ilvl="0" w:tplc="7334038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CE7ABA"/>
    <w:multiLevelType w:val="hybridMultilevel"/>
    <w:tmpl w:val="F8266B6A"/>
    <w:lvl w:ilvl="0" w:tplc="3FDC4ED8">
      <w:start w:val="1"/>
      <w:numFmt w:val="bullet"/>
      <w:lvlText w:val="þ"/>
      <w:lvlJc w:val="left"/>
      <w:pPr>
        <w:ind w:left="720" w:hanging="360"/>
      </w:pPr>
      <w:rPr>
        <w:rFonts w:ascii="Wingdings" w:hAnsi="Wingdings" w:hint="default"/>
        <w:color w:val="323E4F"/>
        <w:sz w:val="20"/>
        <w:szCs w:val="2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165ED5"/>
    <w:multiLevelType w:val="hybridMultilevel"/>
    <w:tmpl w:val="C7045F54"/>
    <w:lvl w:ilvl="0" w:tplc="AA4E18FA">
      <w:start w:val="2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0" w15:restartNumberingAfterBreak="0">
    <w:nsid w:val="18760BE7"/>
    <w:multiLevelType w:val="hybridMultilevel"/>
    <w:tmpl w:val="9606C93A"/>
    <w:lvl w:ilvl="0" w:tplc="D730D758">
      <w:start w:val="3"/>
      <w:numFmt w:val="bullet"/>
      <w:lvlText w:val="-"/>
      <w:lvlJc w:val="left"/>
      <w:pPr>
        <w:ind w:left="1080" w:hanging="360"/>
      </w:pPr>
      <w:rPr>
        <w:rFonts w:ascii="Century" w:eastAsiaTheme="minorHAnsi" w:hAnsi="Centur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D3410AA"/>
    <w:multiLevelType w:val="hybridMultilevel"/>
    <w:tmpl w:val="F126EE2E"/>
    <w:lvl w:ilvl="0" w:tplc="040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1DD557C"/>
    <w:multiLevelType w:val="multilevel"/>
    <w:tmpl w:val="56BA9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4371820"/>
    <w:multiLevelType w:val="hybridMultilevel"/>
    <w:tmpl w:val="C4CC5F20"/>
    <w:lvl w:ilvl="0" w:tplc="298C4926">
      <w:numFmt w:val="bullet"/>
      <w:lvlText w:val="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FA4B36"/>
    <w:multiLevelType w:val="hybridMultilevel"/>
    <w:tmpl w:val="7AD24C0C"/>
    <w:lvl w:ilvl="0" w:tplc="436853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93743DA"/>
    <w:multiLevelType w:val="hybridMultilevel"/>
    <w:tmpl w:val="D7DA8712"/>
    <w:lvl w:ilvl="0" w:tplc="4670820E"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A11452"/>
    <w:multiLevelType w:val="hybridMultilevel"/>
    <w:tmpl w:val="75940DE8"/>
    <w:lvl w:ilvl="0" w:tplc="5FA22860">
      <w:start w:val="64"/>
      <w:numFmt w:val="bullet"/>
      <w:lvlText w:val="-"/>
      <w:lvlJc w:val="left"/>
      <w:pPr>
        <w:ind w:left="644" w:hanging="360"/>
      </w:pPr>
      <w:rPr>
        <w:rFonts w:ascii="Century" w:eastAsiaTheme="minorHAnsi" w:hAnsi="Centur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8B90189"/>
    <w:multiLevelType w:val="hybridMultilevel"/>
    <w:tmpl w:val="B9F6804A"/>
    <w:lvl w:ilvl="0" w:tplc="DE4A6254">
      <w:numFmt w:val="bullet"/>
      <w:lvlText w:val="-"/>
      <w:lvlJc w:val="left"/>
      <w:pPr>
        <w:ind w:left="1530" w:hanging="360"/>
      </w:pPr>
      <w:rPr>
        <w:rFonts w:ascii="Century" w:eastAsiaTheme="minorHAnsi" w:hAnsi="Centur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8" w15:restartNumberingAfterBreak="0">
    <w:nsid w:val="5ECA3231"/>
    <w:multiLevelType w:val="hybridMultilevel"/>
    <w:tmpl w:val="D38E6C9A"/>
    <w:lvl w:ilvl="0" w:tplc="0409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9" w15:restartNumberingAfterBreak="0">
    <w:nsid w:val="625F309B"/>
    <w:multiLevelType w:val="hybridMultilevel"/>
    <w:tmpl w:val="86E6B6D6"/>
    <w:lvl w:ilvl="0" w:tplc="E1CE2B9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8B27A7"/>
    <w:multiLevelType w:val="hybridMultilevel"/>
    <w:tmpl w:val="C74E8620"/>
    <w:lvl w:ilvl="0" w:tplc="D730D758">
      <w:start w:val="3"/>
      <w:numFmt w:val="bullet"/>
      <w:lvlText w:val="-"/>
      <w:lvlJc w:val="left"/>
      <w:pPr>
        <w:ind w:left="720" w:hanging="360"/>
      </w:pPr>
      <w:rPr>
        <w:rFonts w:ascii="Century" w:eastAsiaTheme="minorHAnsi" w:hAnsi="Century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883488"/>
    <w:multiLevelType w:val="multilevel"/>
    <w:tmpl w:val="08C006A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77D7D4D"/>
    <w:multiLevelType w:val="hybridMultilevel"/>
    <w:tmpl w:val="83F6DC8E"/>
    <w:lvl w:ilvl="0" w:tplc="E4D8B1B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83E5A25"/>
    <w:multiLevelType w:val="hybridMultilevel"/>
    <w:tmpl w:val="240A19C0"/>
    <w:lvl w:ilvl="0" w:tplc="0409000D">
      <w:start w:val="1"/>
      <w:numFmt w:val="bullet"/>
      <w:lvlText w:val=""/>
      <w:lvlJc w:val="left"/>
      <w:pPr>
        <w:ind w:left="15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4" w15:restartNumberingAfterBreak="0">
    <w:nsid w:val="6CD866BD"/>
    <w:multiLevelType w:val="hybridMultilevel"/>
    <w:tmpl w:val="71D09BF8"/>
    <w:lvl w:ilvl="0" w:tplc="F9500D1C">
      <w:numFmt w:val="bullet"/>
      <w:lvlText w:val="-"/>
      <w:lvlJc w:val="left"/>
      <w:pPr>
        <w:ind w:left="644" w:hanging="360"/>
      </w:pPr>
      <w:rPr>
        <w:rFonts w:ascii="Century" w:eastAsiaTheme="minorHAnsi" w:hAnsi="Century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F83540"/>
    <w:multiLevelType w:val="hybridMultilevel"/>
    <w:tmpl w:val="EC146712"/>
    <w:lvl w:ilvl="0" w:tplc="0809000F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50" w:hanging="360"/>
      </w:pPr>
    </w:lvl>
    <w:lvl w:ilvl="2" w:tplc="0809001B" w:tentative="1">
      <w:start w:val="1"/>
      <w:numFmt w:val="lowerRoman"/>
      <w:lvlText w:val="%3."/>
      <w:lvlJc w:val="right"/>
      <w:pPr>
        <w:ind w:left="2970" w:hanging="180"/>
      </w:pPr>
    </w:lvl>
    <w:lvl w:ilvl="3" w:tplc="0809000F" w:tentative="1">
      <w:start w:val="1"/>
      <w:numFmt w:val="decimal"/>
      <w:lvlText w:val="%4."/>
      <w:lvlJc w:val="left"/>
      <w:pPr>
        <w:ind w:left="3690" w:hanging="360"/>
      </w:pPr>
    </w:lvl>
    <w:lvl w:ilvl="4" w:tplc="08090019" w:tentative="1">
      <w:start w:val="1"/>
      <w:numFmt w:val="lowerLetter"/>
      <w:lvlText w:val="%5."/>
      <w:lvlJc w:val="left"/>
      <w:pPr>
        <w:ind w:left="4410" w:hanging="360"/>
      </w:pPr>
    </w:lvl>
    <w:lvl w:ilvl="5" w:tplc="0809001B" w:tentative="1">
      <w:start w:val="1"/>
      <w:numFmt w:val="lowerRoman"/>
      <w:lvlText w:val="%6."/>
      <w:lvlJc w:val="right"/>
      <w:pPr>
        <w:ind w:left="5130" w:hanging="180"/>
      </w:pPr>
    </w:lvl>
    <w:lvl w:ilvl="6" w:tplc="0809000F" w:tentative="1">
      <w:start w:val="1"/>
      <w:numFmt w:val="decimal"/>
      <w:lvlText w:val="%7."/>
      <w:lvlJc w:val="left"/>
      <w:pPr>
        <w:ind w:left="5850" w:hanging="360"/>
      </w:pPr>
    </w:lvl>
    <w:lvl w:ilvl="7" w:tplc="08090019" w:tentative="1">
      <w:start w:val="1"/>
      <w:numFmt w:val="lowerLetter"/>
      <w:lvlText w:val="%8."/>
      <w:lvlJc w:val="left"/>
      <w:pPr>
        <w:ind w:left="6570" w:hanging="360"/>
      </w:pPr>
    </w:lvl>
    <w:lvl w:ilvl="8" w:tplc="08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6" w15:restartNumberingAfterBreak="0">
    <w:nsid w:val="7797248F"/>
    <w:multiLevelType w:val="hybridMultilevel"/>
    <w:tmpl w:val="10108FC2"/>
    <w:lvl w:ilvl="0" w:tplc="DE1212A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"/>
  </w:num>
  <w:num w:numId="3">
    <w:abstractNumId w:val="6"/>
  </w:num>
  <w:num w:numId="4">
    <w:abstractNumId w:val="8"/>
  </w:num>
  <w:num w:numId="5">
    <w:abstractNumId w:val="13"/>
  </w:num>
  <w:num w:numId="6">
    <w:abstractNumId w:val="20"/>
  </w:num>
  <w:num w:numId="7">
    <w:abstractNumId w:val="10"/>
  </w:num>
  <w:num w:numId="8">
    <w:abstractNumId w:val="4"/>
  </w:num>
  <w:num w:numId="9">
    <w:abstractNumId w:val="18"/>
  </w:num>
  <w:num w:numId="10">
    <w:abstractNumId w:val="14"/>
  </w:num>
  <w:num w:numId="11">
    <w:abstractNumId w:val="9"/>
  </w:num>
  <w:num w:numId="12">
    <w:abstractNumId w:val="24"/>
  </w:num>
  <w:num w:numId="13">
    <w:abstractNumId w:val="1"/>
  </w:num>
  <w:num w:numId="14">
    <w:abstractNumId w:val="21"/>
  </w:num>
  <w:num w:numId="15">
    <w:abstractNumId w:val="21"/>
  </w:num>
  <w:num w:numId="16">
    <w:abstractNumId w:val="26"/>
  </w:num>
  <w:num w:numId="17">
    <w:abstractNumId w:val="19"/>
  </w:num>
  <w:num w:numId="18">
    <w:abstractNumId w:val="5"/>
  </w:num>
  <w:num w:numId="19">
    <w:abstractNumId w:val="7"/>
  </w:num>
  <w:num w:numId="20">
    <w:abstractNumId w:val="15"/>
  </w:num>
  <w:num w:numId="21">
    <w:abstractNumId w:val="2"/>
  </w:num>
  <w:num w:numId="22">
    <w:abstractNumId w:val="0"/>
  </w:num>
  <w:num w:numId="23">
    <w:abstractNumId w:val="25"/>
  </w:num>
  <w:num w:numId="24">
    <w:abstractNumId w:val="17"/>
  </w:num>
  <w:num w:numId="25">
    <w:abstractNumId w:val="12"/>
  </w:num>
  <w:num w:numId="26">
    <w:abstractNumId w:val="22"/>
  </w:num>
  <w:num w:numId="27">
    <w:abstractNumId w:val="23"/>
  </w:num>
  <w:num w:numId="28">
    <w:abstractNumId w:val="16"/>
  </w:num>
  <w:num w:numId="29">
    <w:abstractNumId w:val="11"/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047"/>
    <w:rsid w:val="00003735"/>
    <w:rsid w:val="000045CC"/>
    <w:rsid w:val="00004F16"/>
    <w:rsid w:val="00006FE4"/>
    <w:rsid w:val="000127EF"/>
    <w:rsid w:val="00014E1E"/>
    <w:rsid w:val="000150E6"/>
    <w:rsid w:val="00016C6B"/>
    <w:rsid w:val="00017205"/>
    <w:rsid w:val="000200AD"/>
    <w:rsid w:val="000203C8"/>
    <w:rsid w:val="00023D0C"/>
    <w:rsid w:val="000242BC"/>
    <w:rsid w:val="00024D55"/>
    <w:rsid w:val="00026D25"/>
    <w:rsid w:val="00031044"/>
    <w:rsid w:val="0003350F"/>
    <w:rsid w:val="00033C4D"/>
    <w:rsid w:val="00035937"/>
    <w:rsid w:val="00036622"/>
    <w:rsid w:val="00036667"/>
    <w:rsid w:val="00042130"/>
    <w:rsid w:val="000429FE"/>
    <w:rsid w:val="00045961"/>
    <w:rsid w:val="00045975"/>
    <w:rsid w:val="000466B7"/>
    <w:rsid w:val="0004686B"/>
    <w:rsid w:val="000470E6"/>
    <w:rsid w:val="00050E5F"/>
    <w:rsid w:val="00054202"/>
    <w:rsid w:val="00055E5C"/>
    <w:rsid w:val="00056FF5"/>
    <w:rsid w:val="000600F4"/>
    <w:rsid w:val="000650DF"/>
    <w:rsid w:val="00067FDB"/>
    <w:rsid w:val="00071D74"/>
    <w:rsid w:val="0007327C"/>
    <w:rsid w:val="00073991"/>
    <w:rsid w:val="00073F4A"/>
    <w:rsid w:val="00075155"/>
    <w:rsid w:val="000758E8"/>
    <w:rsid w:val="00076F64"/>
    <w:rsid w:val="00086E4E"/>
    <w:rsid w:val="000873EE"/>
    <w:rsid w:val="00093342"/>
    <w:rsid w:val="000939FD"/>
    <w:rsid w:val="00093BBE"/>
    <w:rsid w:val="00094520"/>
    <w:rsid w:val="00096565"/>
    <w:rsid w:val="0009707A"/>
    <w:rsid w:val="000A01FB"/>
    <w:rsid w:val="000A27C4"/>
    <w:rsid w:val="000A45A9"/>
    <w:rsid w:val="000A575E"/>
    <w:rsid w:val="000A637C"/>
    <w:rsid w:val="000A6C36"/>
    <w:rsid w:val="000B6049"/>
    <w:rsid w:val="000B7CE1"/>
    <w:rsid w:val="000C0D1A"/>
    <w:rsid w:val="000D183C"/>
    <w:rsid w:val="000D1E07"/>
    <w:rsid w:val="000D2F38"/>
    <w:rsid w:val="000D3104"/>
    <w:rsid w:val="000D3DEF"/>
    <w:rsid w:val="000D4F28"/>
    <w:rsid w:val="000D51C5"/>
    <w:rsid w:val="000D7D7C"/>
    <w:rsid w:val="000E3FCB"/>
    <w:rsid w:val="000E6E13"/>
    <w:rsid w:val="000E74FD"/>
    <w:rsid w:val="000E7A3A"/>
    <w:rsid w:val="000F30CC"/>
    <w:rsid w:val="000F33CB"/>
    <w:rsid w:val="000F3A62"/>
    <w:rsid w:val="000F6284"/>
    <w:rsid w:val="00100750"/>
    <w:rsid w:val="00104AF0"/>
    <w:rsid w:val="001071C2"/>
    <w:rsid w:val="001137D0"/>
    <w:rsid w:val="001158BA"/>
    <w:rsid w:val="0011633C"/>
    <w:rsid w:val="0012178B"/>
    <w:rsid w:val="00122E30"/>
    <w:rsid w:val="00122ECF"/>
    <w:rsid w:val="001260FF"/>
    <w:rsid w:val="001273D3"/>
    <w:rsid w:val="00133D54"/>
    <w:rsid w:val="00133D84"/>
    <w:rsid w:val="001369BF"/>
    <w:rsid w:val="00136F18"/>
    <w:rsid w:val="00137A4A"/>
    <w:rsid w:val="00141970"/>
    <w:rsid w:val="00143C99"/>
    <w:rsid w:val="00143DEB"/>
    <w:rsid w:val="00145832"/>
    <w:rsid w:val="00147E70"/>
    <w:rsid w:val="00150D38"/>
    <w:rsid w:val="00155C53"/>
    <w:rsid w:val="001560F2"/>
    <w:rsid w:val="001607FD"/>
    <w:rsid w:val="00162A74"/>
    <w:rsid w:val="00164D8B"/>
    <w:rsid w:val="00167300"/>
    <w:rsid w:val="00170DEF"/>
    <w:rsid w:val="00172C7D"/>
    <w:rsid w:val="0017370E"/>
    <w:rsid w:val="00174A3A"/>
    <w:rsid w:val="00181A3E"/>
    <w:rsid w:val="00181EAC"/>
    <w:rsid w:val="00185AF7"/>
    <w:rsid w:val="001873D6"/>
    <w:rsid w:val="001917F4"/>
    <w:rsid w:val="00196662"/>
    <w:rsid w:val="001974CC"/>
    <w:rsid w:val="00197B11"/>
    <w:rsid w:val="001A05D8"/>
    <w:rsid w:val="001A0FA1"/>
    <w:rsid w:val="001A0FC1"/>
    <w:rsid w:val="001A14D0"/>
    <w:rsid w:val="001A3BB6"/>
    <w:rsid w:val="001A569A"/>
    <w:rsid w:val="001A6AE5"/>
    <w:rsid w:val="001A7741"/>
    <w:rsid w:val="001B5616"/>
    <w:rsid w:val="001B563A"/>
    <w:rsid w:val="001C19C5"/>
    <w:rsid w:val="001C3FC0"/>
    <w:rsid w:val="001C57DB"/>
    <w:rsid w:val="001C6336"/>
    <w:rsid w:val="001D0620"/>
    <w:rsid w:val="001D2B17"/>
    <w:rsid w:val="001D71C0"/>
    <w:rsid w:val="001F10A5"/>
    <w:rsid w:val="001F5F9F"/>
    <w:rsid w:val="001F61C7"/>
    <w:rsid w:val="001F7DC5"/>
    <w:rsid w:val="002028BD"/>
    <w:rsid w:val="00207076"/>
    <w:rsid w:val="0021003F"/>
    <w:rsid w:val="00211A5C"/>
    <w:rsid w:val="00212783"/>
    <w:rsid w:val="00214D7E"/>
    <w:rsid w:val="0021588E"/>
    <w:rsid w:val="00227AA4"/>
    <w:rsid w:val="0023162F"/>
    <w:rsid w:val="0023420D"/>
    <w:rsid w:val="00235109"/>
    <w:rsid w:val="0023570B"/>
    <w:rsid w:val="00237ACF"/>
    <w:rsid w:val="00237CAD"/>
    <w:rsid w:val="002419FC"/>
    <w:rsid w:val="00241AAA"/>
    <w:rsid w:val="0024261A"/>
    <w:rsid w:val="002433F5"/>
    <w:rsid w:val="00243799"/>
    <w:rsid w:val="00245F90"/>
    <w:rsid w:val="002502E7"/>
    <w:rsid w:val="00251404"/>
    <w:rsid w:val="002516BB"/>
    <w:rsid w:val="00252A4B"/>
    <w:rsid w:val="00253C43"/>
    <w:rsid w:val="00253E3F"/>
    <w:rsid w:val="00265F4D"/>
    <w:rsid w:val="002739D1"/>
    <w:rsid w:val="002744F1"/>
    <w:rsid w:val="00276181"/>
    <w:rsid w:val="00277F53"/>
    <w:rsid w:val="00281FE3"/>
    <w:rsid w:val="00282B9E"/>
    <w:rsid w:val="00283851"/>
    <w:rsid w:val="00284A0F"/>
    <w:rsid w:val="002919EF"/>
    <w:rsid w:val="00291E94"/>
    <w:rsid w:val="002945B8"/>
    <w:rsid w:val="00295281"/>
    <w:rsid w:val="0029663F"/>
    <w:rsid w:val="002A15EF"/>
    <w:rsid w:val="002A16E8"/>
    <w:rsid w:val="002A2B27"/>
    <w:rsid w:val="002A69AF"/>
    <w:rsid w:val="002B46EE"/>
    <w:rsid w:val="002B58B2"/>
    <w:rsid w:val="002B7858"/>
    <w:rsid w:val="002B7A49"/>
    <w:rsid w:val="002C120D"/>
    <w:rsid w:val="002C2979"/>
    <w:rsid w:val="002C7C79"/>
    <w:rsid w:val="002D000A"/>
    <w:rsid w:val="002D361B"/>
    <w:rsid w:val="002D7A13"/>
    <w:rsid w:val="002E0287"/>
    <w:rsid w:val="002E18AA"/>
    <w:rsid w:val="002E4501"/>
    <w:rsid w:val="002E4794"/>
    <w:rsid w:val="002E76F7"/>
    <w:rsid w:val="002F383C"/>
    <w:rsid w:val="002F5D7A"/>
    <w:rsid w:val="002F5FC2"/>
    <w:rsid w:val="002F7353"/>
    <w:rsid w:val="002F7703"/>
    <w:rsid w:val="003051C7"/>
    <w:rsid w:val="003053FB"/>
    <w:rsid w:val="0030600F"/>
    <w:rsid w:val="0030665A"/>
    <w:rsid w:val="00306AE0"/>
    <w:rsid w:val="00307843"/>
    <w:rsid w:val="00307AD7"/>
    <w:rsid w:val="0031019B"/>
    <w:rsid w:val="003115BD"/>
    <w:rsid w:val="0031514D"/>
    <w:rsid w:val="00317315"/>
    <w:rsid w:val="00317BD8"/>
    <w:rsid w:val="003204C6"/>
    <w:rsid w:val="003229A6"/>
    <w:rsid w:val="00323A53"/>
    <w:rsid w:val="0032556B"/>
    <w:rsid w:val="00325C11"/>
    <w:rsid w:val="00327635"/>
    <w:rsid w:val="003310AD"/>
    <w:rsid w:val="00336687"/>
    <w:rsid w:val="00337023"/>
    <w:rsid w:val="003373D2"/>
    <w:rsid w:val="00347149"/>
    <w:rsid w:val="00351ECB"/>
    <w:rsid w:val="00353119"/>
    <w:rsid w:val="0035320C"/>
    <w:rsid w:val="00355969"/>
    <w:rsid w:val="003574B8"/>
    <w:rsid w:val="00362870"/>
    <w:rsid w:val="00362E7A"/>
    <w:rsid w:val="00363A40"/>
    <w:rsid w:val="00364402"/>
    <w:rsid w:val="0037013D"/>
    <w:rsid w:val="00371904"/>
    <w:rsid w:val="003723E9"/>
    <w:rsid w:val="003747B8"/>
    <w:rsid w:val="00375BB7"/>
    <w:rsid w:val="00376E6F"/>
    <w:rsid w:val="0037731B"/>
    <w:rsid w:val="0037799E"/>
    <w:rsid w:val="00380E68"/>
    <w:rsid w:val="00381857"/>
    <w:rsid w:val="00383AC6"/>
    <w:rsid w:val="00387D05"/>
    <w:rsid w:val="003905B8"/>
    <w:rsid w:val="00392B18"/>
    <w:rsid w:val="00396435"/>
    <w:rsid w:val="003A0703"/>
    <w:rsid w:val="003A0818"/>
    <w:rsid w:val="003A2004"/>
    <w:rsid w:val="003A2993"/>
    <w:rsid w:val="003A79A2"/>
    <w:rsid w:val="003A7B41"/>
    <w:rsid w:val="003B1195"/>
    <w:rsid w:val="003B296A"/>
    <w:rsid w:val="003B3C82"/>
    <w:rsid w:val="003B4B5D"/>
    <w:rsid w:val="003B5093"/>
    <w:rsid w:val="003B619B"/>
    <w:rsid w:val="003C273A"/>
    <w:rsid w:val="003C611C"/>
    <w:rsid w:val="003E4872"/>
    <w:rsid w:val="003E4BF8"/>
    <w:rsid w:val="003E7BAB"/>
    <w:rsid w:val="003F5FEB"/>
    <w:rsid w:val="003F6DF0"/>
    <w:rsid w:val="003F7B8E"/>
    <w:rsid w:val="00400DB1"/>
    <w:rsid w:val="0040325C"/>
    <w:rsid w:val="004044BC"/>
    <w:rsid w:val="0041312C"/>
    <w:rsid w:val="00415FB9"/>
    <w:rsid w:val="004246F1"/>
    <w:rsid w:val="004320D5"/>
    <w:rsid w:val="00432791"/>
    <w:rsid w:val="004329BD"/>
    <w:rsid w:val="00432B8C"/>
    <w:rsid w:val="00435B0C"/>
    <w:rsid w:val="00436959"/>
    <w:rsid w:val="00437F38"/>
    <w:rsid w:val="0044155B"/>
    <w:rsid w:val="00443D7F"/>
    <w:rsid w:val="004505E1"/>
    <w:rsid w:val="00452774"/>
    <w:rsid w:val="004528EE"/>
    <w:rsid w:val="0045409A"/>
    <w:rsid w:val="00454952"/>
    <w:rsid w:val="00456665"/>
    <w:rsid w:val="00456BF2"/>
    <w:rsid w:val="00457AD0"/>
    <w:rsid w:val="0046078C"/>
    <w:rsid w:val="00463BCB"/>
    <w:rsid w:val="00464E24"/>
    <w:rsid w:val="00464FA4"/>
    <w:rsid w:val="0046550F"/>
    <w:rsid w:val="00465E9E"/>
    <w:rsid w:val="00467526"/>
    <w:rsid w:val="00471E22"/>
    <w:rsid w:val="00473839"/>
    <w:rsid w:val="00473FCC"/>
    <w:rsid w:val="00476EB5"/>
    <w:rsid w:val="004772E0"/>
    <w:rsid w:val="00481199"/>
    <w:rsid w:val="004852FF"/>
    <w:rsid w:val="0048754E"/>
    <w:rsid w:val="00491DDC"/>
    <w:rsid w:val="00491F03"/>
    <w:rsid w:val="00492E90"/>
    <w:rsid w:val="0049402D"/>
    <w:rsid w:val="00495C9C"/>
    <w:rsid w:val="0049680A"/>
    <w:rsid w:val="004A09DD"/>
    <w:rsid w:val="004A1A55"/>
    <w:rsid w:val="004A3A58"/>
    <w:rsid w:val="004A5B31"/>
    <w:rsid w:val="004B040D"/>
    <w:rsid w:val="004B37F8"/>
    <w:rsid w:val="004B3E41"/>
    <w:rsid w:val="004B4A3E"/>
    <w:rsid w:val="004B57DF"/>
    <w:rsid w:val="004C0DB3"/>
    <w:rsid w:val="004C2995"/>
    <w:rsid w:val="004C4499"/>
    <w:rsid w:val="004C4FDD"/>
    <w:rsid w:val="004C5405"/>
    <w:rsid w:val="004C638A"/>
    <w:rsid w:val="004C68EF"/>
    <w:rsid w:val="004C7F2D"/>
    <w:rsid w:val="004D0536"/>
    <w:rsid w:val="004D0A38"/>
    <w:rsid w:val="004D1D8B"/>
    <w:rsid w:val="004D4147"/>
    <w:rsid w:val="004D4159"/>
    <w:rsid w:val="004D4F3B"/>
    <w:rsid w:val="004D6BAF"/>
    <w:rsid w:val="004D7A9A"/>
    <w:rsid w:val="004D7C53"/>
    <w:rsid w:val="004E0F24"/>
    <w:rsid w:val="004E2069"/>
    <w:rsid w:val="004E354F"/>
    <w:rsid w:val="004E6C6C"/>
    <w:rsid w:val="004E6E9A"/>
    <w:rsid w:val="004F0DB4"/>
    <w:rsid w:val="004F4395"/>
    <w:rsid w:val="004F4F71"/>
    <w:rsid w:val="004F6B40"/>
    <w:rsid w:val="004F72B0"/>
    <w:rsid w:val="0050095D"/>
    <w:rsid w:val="005009D9"/>
    <w:rsid w:val="00501A62"/>
    <w:rsid w:val="005022FB"/>
    <w:rsid w:val="005033E0"/>
    <w:rsid w:val="00505115"/>
    <w:rsid w:val="0051003B"/>
    <w:rsid w:val="00510A6C"/>
    <w:rsid w:val="0051385F"/>
    <w:rsid w:val="00513A7E"/>
    <w:rsid w:val="00515197"/>
    <w:rsid w:val="00516F1F"/>
    <w:rsid w:val="005215A8"/>
    <w:rsid w:val="00523822"/>
    <w:rsid w:val="00523C3C"/>
    <w:rsid w:val="00523C74"/>
    <w:rsid w:val="005249BC"/>
    <w:rsid w:val="0052627C"/>
    <w:rsid w:val="0052709F"/>
    <w:rsid w:val="00527A4F"/>
    <w:rsid w:val="00527A90"/>
    <w:rsid w:val="00531460"/>
    <w:rsid w:val="0053305D"/>
    <w:rsid w:val="0054139D"/>
    <w:rsid w:val="0054293B"/>
    <w:rsid w:val="00544286"/>
    <w:rsid w:val="00553D6C"/>
    <w:rsid w:val="00556453"/>
    <w:rsid w:val="00560E12"/>
    <w:rsid w:val="00561B4B"/>
    <w:rsid w:val="00562AE3"/>
    <w:rsid w:val="00565946"/>
    <w:rsid w:val="00566D47"/>
    <w:rsid w:val="00571EC8"/>
    <w:rsid w:val="005720E3"/>
    <w:rsid w:val="00572159"/>
    <w:rsid w:val="00574056"/>
    <w:rsid w:val="005819CB"/>
    <w:rsid w:val="00582165"/>
    <w:rsid w:val="00582480"/>
    <w:rsid w:val="0058323A"/>
    <w:rsid w:val="0058429A"/>
    <w:rsid w:val="00590F85"/>
    <w:rsid w:val="005916C9"/>
    <w:rsid w:val="00592FA7"/>
    <w:rsid w:val="00593296"/>
    <w:rsid w:val="005945F0"/>
    <w:rsid w:val="00595594"/>
    <w:rsid w:val="00596404"/>
    <w:rsid w:val="00596D4A"/>
    <w:rsid w:val="005A038C"/>
    <w:rsid w:val="005B1680"/>
    <w:rsid w:val="005B1F4E"/>
    <w:rsid w:val="005B4B91"/>
    <w:rsid w:val="005B5F60"/>
    <w:rsid w:val="005B7335"/>
    <w:rsid w:val="005C38FA"/>
    <w:rsid w:val="005C3F3F"/>
    <w:rsid w:val="005C45C8"/>
    <w:rsid w:val="005C6B4D"/>
    <w:rsid w:val="005D0AC9"/>
    <w:rsid w:val="005D71CD"/>
    <w:rsid w:val="005D750B"/>
    <w:rsid w:val="005E0E0C"/>
    <w:rsid w:val="005E281C"/>
    <w:rsid w:val="005E49AD"/>
    <w:rsid w:val="005E6601"/>
    <w:rsid w:val="005F05DC"/>
    <w:rsid w:val="005F230F"/>
    <w:rsid w:val="005F44C3"/>
    <w:rsid w:val="005F6F90"/>
    <w:rsid w:val="005F7C4B"/>
    <w:rsid w:val="005F7E4F"/>
    <w:rsid w:val="00600DE3"/>
    <w:rsid w:val="00604105"/>
    <w:rsid w:val="00605445"/>
    <w:rsid w:val="00606D59"/>
    <w:rsid w:val="00607614"/>
    <w:rsid w:val="00607BCA"/>
    <w:rsid w:val="0061300E"/>
    <w:rsid w:val="006246D0"/>
    <w:rsid w:val="00626F1C"/>
    <w:rsid w:val="00630487"/>
    <w:rsid w:val="00630FA9"/>
    <w:rsid w:val="00631169"/>
    <w:rsid w:val="006320AB"/>
    <w:rsid w:val="00632D61"/>
    <w:rsid w:val="00632EC2"/>
    <w:rsid w:val="006348D5"/>
    <w:rsid w:val="00641050"/>
    <w:rsid w:val="00641661"/>
    <w:rsid w:val="00641836"/>
    <w:rsid w:val="006462D4"/>
    <w:rsid w:val="00650D03"/>
    <w:rsid w:val="00655D20"/>
    <w:rsid w:val="00656410"/>
    <w:rsid w:val="0065679B"/>
    <w:rsid w:val="00656AFB"/>
    <w:rsid w:val="00656F6B"/>
    <w:rsid w:val="00657F96"/>
    <w:rsid w:val="00661E77"/>
    <w:rsid w:val="00663E15"/>
    <w:rsid w:val="006654BB"/>
    <w:rsid w:val="00665E26"/>
    <w:rsid w:val="00666E40"/>
    <w:rsid w:val="0067291A"/>
    <w:rsid w:val="0067382E"/>
    <w:rsid w:val="006748B2"/>
    <w:rsid w:val="0068253C"/>
    <w:rsid w:val="00684A4F"/>
    <w:rsid w:val="00684AE1"/>
    <w:rsid w:val="00687489"/>
    <w:rsid w:val="00691605"/>
    <w:rsid w:val="00696630"/>
    <w:rsid w:val="006A06A6"/>
    <w:rsid w:val="006A1699"/>
    <w:rsid w:val="006A1F54"/>
    <w:rsid w:val="006A44BA"/>
    <w:rsid w:val="006A6867"/>
    <w:rsid w:val="006B112C"/>
    <w:rsid w:val="006B2747"/>
    <w:rsid w:val="006B349D"/>
    <w:rsid w:val="006B5039"/>
    <w:rsid w:val="006B7496"/>
    <w:rsid w:val="006B758E"/>
    <w:rsid w:val="006B75CF"/>
    <w:rsid w:val="006C0D2C"/>
    <w:rsid w:val="006C2665"/>
    <w:rsid w:val="006C2DC7"/>
    <w:rsid w:val="006C5AE8"/>
    <w:rsid w:val="006D00FF"/>
    <w:rsid w:val="006D0E42"/>
    <w:rsid w:val="006D1436"/>
    <w:rsid w:val="006D283E"/>
    <w:rsid w:val="006D3A47"/>
    <w:rsid w:val="006D3ECC"/>
    <w:rsid w:val="006D4F4B"/>
    <w:rsid w:val="006D5047"/>
    <w:rsid w:val="006E11D5"/>
    <w:rsid w:val="006E1793"/>
    <w:rsid w:val="006E187A"/>
    <w:rsid w:val="006E1B51"/>
    <w:rsid w:val="006E27F9"/>
    <w:rsid w:val="006E30C1"/>
    <w:rsid w:val="006E54A8"/>
    <w:rsid w:val="006E577A"/>
    <w:rsid w:val="006E5A85"/>
    <w:rsid w:val="006F0259"/>
    <w:rsid w:val="006F2F78"/>
    <w:rsid w:val="006F46AA"/>
    <w:rsid w:val="006F5D7C"/>
    <w:rsid w:val="006F6606"/>
    <w:rsid w:val="00700183"/>
    <w:rsid w:val="00700578"/>
    <w:rsid w:val="007011C3"/>
    <w:rsid w:val="00702838"/>
    <w:rsid w:val="00704239"/>
    <w:rsid w:val="007054EE"/>
    <w:rsid w:val="00706554"/>
    <w:rsid w:val="00707C6B"/>
    <w:rsid w:val="00712EF5"/>
    <w:rsid w:val="00712F03"/>
    <w:rsid w:val="00713AC7"/>
    <w:rsid w:val="0071620E"/>
    <w:rsid w:val="00716B9F"/>
    <w:rsid w:val="007172DD"/>
    <w:rsid w:val="007176F7"/>
    <w:rsid w:val="00717937"/>
    <w:rsid w:val="00724372"/>
    <w:rsid w:val="00724465"/>
    <w:rsid w:val="0072511B"/>
    <w:rsid w:val="007307B0"/>
    <w:rsid w:val="00730FE5"/>
    <w:rsid w:val="0073208E"/>
    <w:rsid w:val="007337E4"/>
    <w:rsid w:val="0073581D"/>
    <w:rsid w:val="00737303"/>
    <w:rsid w:val="00741061"/>
    <w:rsid w:val="00743B82"/>
    <w:rsid w:val="007510E8"/>
    <w:rsid w:val="007515E8"/>
    <w:rsid w:val="00751F87"/>
    <w:rsid w:val="00753472"/>
    <w:rsid w:val="00756DA1"/>
    <w:rsid w:val="0076025D"/>
    <w:rsid w:val="00761C95"/>
    <w:rsid w:val="00763177"/>
    <w:rsid w:val="00764393"/>
    <w:rsid w:val="0076712C"/>
    <w:rsid w:val="0077094C"/>
    <w:rsid w:val="00772916"/>
    <w:rsid w:val="00773C0F"/>
    <w:rsid w:val="0077651B"/>
    <w:rsid w:val="007771E6"/>
    <w:rsid w:val="007804E0"/>
    <w:rsid w:val="0078064C"/>
    <w:rsid w:val="00780FAB"/>
    <w:rsid w:val="007829A2"/>
    <w:rsid w:val="007843DF"/>
    <w:rsid w:val="00790B81"/>
    <w:rsid w:val="00793115"/>
    <w:rsid w:val="00797BEE"/>
    <w:rsid w:val="007A2F54"/>
    <w:rsid w:val="007A4775"/>
    <w:rsid w:val="007A4FC0"/>
    <w:rsid w:val="007A5FB8"/>
    <w:rsid w:val="007A725A"/>
    <w:rsid w:val="007B1289"/>
    <w:rsid w:val="007B4448"/>
    <w:rsid w:val="007B4742"/>
    <w:rsid w:val="007C0296"/>
    <w:rsid w:val="007C0536"/>
    <w:rsid w:val="007C1BE0"/>
    <w:rsid w:val="007C340F"/>
    <w:rsid w:val="007C5667"/>
    <w:rsid w:val="007D045C"/>
    <w:rsid w:val="007D1548"/>
    <w:rsid w:val="007D1A4D"/>
    <w:rsid w:val="007D2F61"/>
    <w:rsid w:val="007D3EDB"/>
    <w:rsid w:val="007E0E8D"/>
    <w:rsid w:val="007E118C"/>
    <w:rsid w:val="007E1D50"/>
    <w:rsid w:val="007E2D60"/>
    <w:rsid w:val="007E45E0"/>
    <w:rsid w:val="007E4A06"/>
    <w:rsid w:val="007E7D4F"/>
    <w:rsid w:val="007F0999"/>
    <w:rsid w:val="007F28E8"/>
    <w:rsid w:val="007F3A3F"/>
    <w:rsid w:val="007F41DC"/>
    <w:rsid w:val="007F6EDC"/>
    <w:rsid w:val="007F725F"/>
    <w:rsid w:val="007F7B64"/>
    <w:rsid w:val="00804B3C"/>
    <w:rsid w:val="008073B6"/>
    <w:rsid w:val="0081254A"/>
    <w:rsid w:val="0082052F"/>
    <w:rsid w:val="00822FF5"/>
    <w:rsid w:val="0082469F"/>
    <w:rsid w:val="0082603E"/>
    <w:rsid w:val="008269C2"/>
    <w:rsid w:val="00830DD8"/>
    <w:rsid w:val="008336E5"/>
    <w:rsid w:val="0083393C"/>
    <w:rsid w:val="008365ED"/>
    <w:rsid w:val="00837D8E"/>
    <w:rsid w:val="008401FC"/>
    <w:rsid w:val="00843636"/>
    <w:rsid w:val="00844378"/>
    <w:rsid w:val="00844DB8"/>
    <w:rsid w:val="0084529C"/>
    <w:rsid w:val="00854350"/>
    <w:rsid w:val="0085454D"/>
    <w:rsid w:val="00856DAC"/>
    <w:rsid w:val="00857938"/>
    <w:rsid w:val="00857C7E"/>
    <w:rsid w:val="00861C80"/>
    <w:rsid w:val="00864498"/>
    <w:rsid w:val="00866E85"/>
    <w:rsid w:val="00867180"/>
    <w:rsid w:val="00871682"/>
    <w:rsid w:val="0087226C"/>
    <w:rsid w:val="008750D1"/>
    <w:rsid w:val="00876B2F"/>
    <w:rsid w:val="00877EF0"/>
    <w:rsid w:val="00884512"/>
    <w:rsid w:val="00885A8D"/>
    <w:rsid w:val="00887661"/>
    <w:rsid w:val="00887A3D"/>
    <w:rsid w:val="00891E05"/>
    <w:rsid w:val="008942F2"/>
    <w:rsid w:val="00894B17"/>
    <w:rsid w:val="00897260"/>
    <w:rsid w:val="008977CB"/>
    <w:rsid w:val="00897988"/>
    <w:rsid w:val="00897C7E"/>
    <w:rsid w:val="008A300C"/>
    <w:rsid w:val="008A34CA"/>
    <w:rsid w:val="008A34E5"/>
    <w:rsid w:val="008A6F49"/>
    <w:rsid w:val="008A7B19"/>
    <w:rsid w:val="008B03D9"/>
    <w:rsid w:val="008B195D"/>
    <w:rsid w:val="008B3C7F"/>
    <w:rsid w:val="008C5F01"/>
    <w:rsid w:val="008C6A6F"/>
    <w:rsid w:val="008D0E15"/>
    <w:rsid w:val="008D3A27"/>
    <w:rsid w:val="008D47A1"/>
    <w:rsid w:val="008D610C"/>
    <w:rsid w:val="008D783C"/>
    <w:rsid w:val="008E12E8"/>
    <w:rsid w:val="008E247B"/>
    <w:rsid w:val="008E3370"/>
    <w:rsid w:val="008E57EA"/>
    <w:rsid w:val="008E5A32"/>
    <w:rsid w:val="008E7912"/>
    <w:rsid w:val="008F00E3"/>
    <w:rsid w:val="008F366C"/>
    <w:rsid w:val="008F3EDD"/>
    <w:rsid w:val="008F5982"/>
    <w:rsid w:val="008F60FD"/>
    <w:rsid w:val="008F6A9E"/>
    <w:rsid w:val="00901A04"/>
    <w:rsid w:val="00904866"/>
    <w:rsid w:val="0090721D"/>
    <w:rsid w:val="009104E9"/>
    <w:rsid w:val="00912E15"/>
    <w:rsid w:val="00914913"/>
    <w:rsid w:val="00914CEC"/>
    <w:rsid w:val="00915A27"/>
    <w:rsid w:val="009165A1"/>
    <w:rsid w:val="009165CC"/>
    <w:rsid w:val="00916E54"/>
    <w:rsid w:val="009239D7"/>
    <w:rsid w:val="00926A83"/>
    <w:rsid w:val="00930FC8"/>
    <w:rsid w:val="00931F27"/>
    <w:rsid w:val="009339D1"/>
    <w:rsid w:val="00933C7D"/>
    <w:rsid w:val="00936361"/>
    <w:rsid w:val="00936753"/>
    <w:rsid w:val="0093677E"/>
    <w:rsid w:val="00937221"/>
    <w:rsid w:val="00942719"/>
    <w:rsid w:val="00947EB1"/>
    <w:rsid w:val="00950ABF"/>
    <w:rsid w:val="009511DD"/>
    <w:rsid w:val="00960AE9"/>
    <w:rsid w:val="009625E2"/>
    <w:rsid w:val="00963429"/>
    <w:rsid w:val="009635DA"/>
    <w:rsid w:val="00963CCB"/>
    <w:rsid w:val="0096515E"/>
    <w:rsid w:val="009705A8"/>
    <w:rsid w:val="00970D5C"/>
    <w:rsid w:val="00971F8C"/>
    <w:rsid w:val="009752D0"/>
    <w:rsid w:val="009762F3"/>
    <w:rsid w:val="0098122B"/>
    <w:rsid w:val="0098164A"/>
    <w:rsid w:val="00981C4E"/>
    <w:rsid w:val="00983408"/>
    <w:rsid w:val="00984BDC"/>
    <w:rsid w:val="00984F74"/>
    <w:rsid w:val="009855DB"/>
    <w:rsid w:val="0099217E"/>
    <w:rsid w:val="009930A9"/>
    <w:rsid w:val="009930F6"/>
    <w:rsid w:val="00993A5C"/>
    <w:rsid w:val="00993B63"/>
    <w:rsid w:val="00994734"/>
    <w:rsid w:val="00996E27"/>
    <w:rsid w:val="009A0F00"/>
    <w:rsid w:val="009A1BF2"/>
    <w:rsid w:val="009A2619"/>
    <w:rsid w:val="009A2A7E"/>
    <w:rsid w:val="009A5937"/>
    <w:rsid w:val="009B07F9"/>
    <w:rsid w:val="009B09C7"/>
    <w:rsid w:val="009B39EC"/>
    <w:rsid w:val="009B5510"/>
    <w:rsid w:val="009C05D1"/>
    <w:rsid w:val="009C07CB"/>
    <w:rsid w:val="009C0EA6"/>
    <w:rsid w:val="009C1360"/>
    <w:rsid w:val="009C2196"/>
    <w:rsid w:val="009C58FD"/>
    <w:rsid w:val="009C59BA"/>
    <w:rsid w:val="009D083B"/>
    <w:rsid w:val="009D0B6E"/>
    <w:rsid w:val="009E0195"/>
    <w:rsid w:val="009E15B3"/>
    <w:rsid w:val="009E1A47"/>
    <w:rsid w:val="009E4AE8"/>
    <w:rsid w:val="009E55BF"/>
    <w:rsid w:val="009F209D"/>
    <w:rsid w:val="009F26E3"/>
    <w:rsid w:val="009F2CDD"/>
    <w:rsid w:val="009F3D8C"/>
    <w:rsid w:val="00A0007D"/>
    <w:rsid w:val="00A0119F"/>
    <w:rsid w:val="00A01AFD"/>
    <w:rsid w:val="00A023CD"/>
    <w:rsid w:val="00A03BEA"/>
    <w:rsid w:val="00A05B06"/>
    <w:rsid w:val="00A06312"/>
    <w:rsid w:val="00A10C07"/>
    <w:rsid w:val="00A14799"/>
    <w:rsid w:val="00A20AF4"/>
    <w:rsid w:val="00A23BE6"/>
    <w:rsid w:val="00A23C84"/>
    <w:rsid w:val="00A24904"/>
    <w:rsid w:val="00A34A29"/>
    <w:rsid w:val="00A369B2"/>
    <w:rsid w:val="00A4298E"/>
    <w:rsid w:val="00A42F01"/>
    <w:rsid w:val="00A4466E"/>
    <w:rsid w:val="00A46D1C"/>
    <w:rsid w:val="00A53B49"/>
    <w:rsid w:val="00A53FC4"/>
    <w:rsid w:val="00A55C00"/>
    <w:rsid w:val="00A6049C"/>
    <w:rsid w:val="00A70A74"/>
    <w:rsid w:val="00A72936"/>
    <w:rsid w:val="00A74FF6"/>
    <w:rsid w:val="00A76F12"/>
    <w:rsid w:val="00A77DE1"/>
    <w:rsid w:val="00A817BF"/>
    <w:rsid w:val="00A8210C"/>
    <w:rsid w:val="00A83FE1"/>
    <w:rsid w:val="00A85EED"/>
    <w:rsid w:val="00A91046"/>
    <w:rsid w:val="00A942CF"/>
    <w:rsid w:val="00A957DE"/>
    <w:rsid w:val="00A95861"/>
    <w:rsid w:val="00A975FC"/>
    <w:rsid w:val="00AA040E"/>
    <w:rsid w:val="00AA3DF5"/>
    <w:rsid w:val="00AB1EFE"/>
    <w:rsid w:val="00AB219B"/>
    <w:rsid w:val="00AB4EE7"/>
    <w:rsid w:val="00AB525C"/>
    <w:rsid w:val="00AB5C88"/>
    <w:rsid w:val="00AC13A8"/>
    <w:rsid w:val="00AC1438"/>
    <w:rsid w:val="00AC19B2"/>
    <w:rsid w:val="00AC32C1"/>
    <w:rsid w:val="00AC34EB"/>
    <w:rsid w:val="00AC5C6A"/>
    <w:rsid w:val="00AD2180"/>
    <w:rsid w:val="00AD603B"/>
    <w:rsid w:val="00AD7CF5"/>
    <w:rsid w:val="00AE3244"/>
    <w:rsid w:val="00AE69EF"/>
    <w:rsid w:val="00AE724B"/>
    <w:rsid w:val="00AE7736"/>
    <w:rsid w:val="00AF3744"/>
    <w:rsid w:val="00AF6475"/>
    <w:rsid w:val="00B008B7"/>
    <w:rsid w:val="00B01CD7"/>
    <w:rsid w:val="00B02F9D"/>
    <w:rsid w:val="00B03F8B"/>
    <w:rsid w:val="00B04BD3"/>
    <w:rsid w:val="00B04E69"/>
    <w:rsid w:val="00B06F2D"/>
    <w:rsid w:val="00B11020"/>
    <w:rsid w:val="00B14EEA"/>
    <w:rsid w:val="00B15E31"/>
    <w:rsid w:val="00B17D23"/>
    <w:rsid w:val="00B22C32"/>
    <w:rsid w:val="00B22F2E"/>
    <w:rsid w:val="00B23AFC"/>
    <w:rsid w:val="00B2426E"/>
    <w:rsid w:val="00B2509F"/>
    <w:rsid w:val="00B262B9"/>
    <w:rsid w:val="00B26AE1"/>
    <w:rsid w:val="00B275F0"/>
    <w:rsid w:val="00B30D1A"/>
    <w:rsid w:val="00B32563"/>
    <w:rsid w:val="00B332EC"/>
    <w:rsid w:val="00B33442"/>
    <w:rsid w:val="00B34FC8"/>
    <w:rsid w:val="00B3593A"/>
    <w:rsid w:val="00B35BA7"/>
    <w:rsid w:val="00B36560"/>
    <w:rsid w:val="00B37218"/>
    <w:rsid w:val="00B37460"/>
    <w:rsid w:val="00B37757"/>
    <w:rsid w:val="00B431AC"/>
    <w:rsid w:val="00B44D65"/>
    <w:rsid w:val="00B506E2"/>
    <w:rsid w:val="00B51346"/>
    <w:rsid w:val="00B55C0B"/>
    <w:rsid w:val="00B57741"/>
    <w:rsid w:val="00B57DA7"/>
    <w:rsid w:val="00B57F05"/>
    <w:rsid w:val="00B606CB"/>
    <w:rsid w:val="00B608B7"/>
    <w:rsid w:val="00B608DE"/>
    <w:rsid w:val="00B60EF7"/>
    <w:rsid w:val="00B617F1"/>
    <w:rsid w:val="00B63828"/>
    <w:rsid w:val="00B644CE"/>
    <w:rsid w:val="00B64B5A"/>
    <w:rsid w:val="00B65ACA"/>
    <w:rsid w:val="00B65B89"/>
    <w:rsid w:val="00B6642F"/>
    <w:rsid w:val="00B667B4"/>
    <w:rsid w:val="00B67447"/>
    <w:rsid w:val="00B73D0E"/>
    <w:rsid w:val="00B761F7"/>
    <w:rsid w:val="00B814B5"/>
    <w:rsid w:val="00B8627F"/>
    <w:rsid w:val="00B8646D"/>
    <w:rsid w:val="00B9000C"/>
    <w:rsid w:val="00B900F6"/>
    <w:rsid w:val="00B94BBD"/>
    <w:rsid w:val="00B9581B"/>
    <w:rsid w:val="00B961B6"/>
    <w:rsid w:val="00BA0CA1"/>
    <w:rsid w:val="00BA318E"/>
    <w:rsid w:val="00BA3FB2"/>
    <w:rsid w:val="00BA4998"/>
    <w:rsid w:val="00BA4F2F"/>
    <w:rsid w:val="00BA75AA"/>
    <w:rsid w:val="00BB0F3F"/>
    <w:rsid w:val="00BB19ED"/>
    <w:rsid w:val="00BB20A7"/>
    <w:rsid w:val="00BB696C"/>
    <w:rsid w:val="00BB79EF"/>
    <w:rsid w:val="00BC777C"/>
    <w:rsid w:val="00BD108E"/>
    <w:rsid w:val="00BD2617"/>
    <w:rsid w:val="00BD3CA3"/>
    <w:rsid w:val="00BE12A6"/>
    <w:rsid w:val="00BE17CF"/>
    <w:rsid w:val="00BE417F"/>
    <w:rsid w:val="00BE5410"/>
    <w:rsid w:val="00BE7B9D"/>
    <w:rsid w:val="00BF18F7"/>
    <w:rsid w:val="00BF7213"/>
    <w:rsid w:val="00BF758D"/>
    <w:rsid w:val="00C0002C"/>
    <w:rsid w:val="00C008CE"/>
    <w:rsid w:val="00C00DD2"/>
    <w:rsid w:val="00C0437C"/>
    <w:rsid w:val="00C060A4"/>
    <w:rsid w:val="00C070EB"/>
    <w:rsid w:val="00C0789B"/>
    <w:rsid w:val="00C078A8"/>
    <w:rsid w:val="00C11A04"/>
    <w:rsid w:val="00C12124"/>
    <w:rsid w:val="00C13285"/>
    <w:rsid w:val="00C15B6F"/>
    <w:rsid w:val="00C2223A"/>
    <w:rsid w:val="00C22D3B"/>
    <w:rsid w:val="00C2350F"/>
    <w:rsid w:val="00C25BCD"/>
    <w:rsid w:val="00C25FC8"/>
    <w:rsid w:val="00C356DD"/>
    <w:rsid w:val="00C36A31"/>
    <w:rsid w:val="00C36F48"/>
    <w:rsid w:val="00C37E40"/>
    <w:rsid w:val="00C42179"/>
    <w:rsid w:val="00C4453C"/>
    <w:rsid w:val="00C45254"/>
    <w:rsid w:val="00C454A1"/>
    <w:rsid w:val="00C505FB"/>
    <w:rsid w:val="00C545D6"/>
    <w:rsid w:val="00C610ED"/>
    <w:rsid w:val="00C719EB"/>
    <w:rsid w:val="00C71B08"/>
    <w:rsid w:val="00C746D0"/>
    <w:rsid w:val="00C7660B"/>
    <w:rsid w:val="00C76812"/>
    <w:rsid w:val="00C81C20"/>
    <w:rsid w:val="00C820C9"/>
    <w:rsid w:val="00C8328A"/>
    <w:rsid w:val="00C85C0E"/>
    <w:rsid w:val="00C94D6A"/>
    <w:rsid w:val="00C97280"/>
    <w:rsid w:val="00CA2F92"/>
    <w:rsid w:val="00CA6FA7"/>
    <w:rsid w:val="00CA7911"/>
    <w:rsid w:val="00CB1A88"/>
    <w:rsid w:val="00CB59F2"/>
    <w:rsid w:val="00CB5B4F"/>
    <w:rsid w:val="00CB6D1E"/>
    <w:rsid w:val="00CB7271"/>
    <w:rsid w:val="00CB7CE3"/>
    <w:rsid w:val="00CC52C2"/>
    <w:rsid w:val="00CC651D"/>
    <w:rsid w:val="00CD0FA1"/>
    <w:rsid w:val="00CD50A1"/>
    <w:rsid w:val="00CD7714"/>
    <w:rsid w:val="00CE4686"/>
    <w:rsid w:val="00CE6F4F"/>
    <w:rsid w:val="00CF148C"/>
    <w:rsid w:val="00CF2411"/>
    <w:rsid w:val="00CF2DA7"/>
    <w:rsid w:val="00CF53B5"/>
    <w:rsid w:val="00CF5A2B"/>
    <w:rsid w:val="00CF6021"/>
    <w:rsid w:val="00D0187D"/>
    <w:rsid w:val="00D10583"/>
    <w:rsid w:val="00D110DD"/>
    <w:rsid w:val="00D11CA4"/>
    <w:rsid w:val="00D134DB"/>
    <w:rsid w:val="00D1377E"/>
    <w:rsid w:val="00D1392E"/>
    <w:rsid w:val="00D13E2B"/>
    <w:rsid w:val="00D15DC3"/>
    <w:rsid w:val="00D16703"/>
    <w:rsid w:val="00D16C69"/>
    <w:rsid w:val="00D20867"/>
    <w:rsid w:val="00D20894"/>
    <w:rsid w:val="00D20FEE"/>
    <w:rsid w:val="00D21C07"/>
    <w:rsid w:val="00D228BB"/>
    <w:rsid w:val="00D25FDD"/>
    <w:rsid w:val="00D26D8A"/>
    <w:rsid w:val="00D2742F"/>
    <w:rsid w:val="00D27B21"/>
    <w:rsid w:val="00D305A3"/>
    <w:rsid w:val="00D35F35"/>
    <w:rsid w:val="00D416D0"/>
    <w:rsid w:val="00D41D32"/>
    <w:rsid w:val="00D42661"/>
    <w:rsid w:val="00D44A7E"/>
    <w:rsid w:val="00D456A6"/>
    <w:rsid w:val="00D469B1"/>
    <w:rsid w:val="00D47D53"/>
    <w:rsid w:val="00D502C0"/>
    <w:rsid w:val="00D51557"/>
    <w:rsid w:val="00D55684"/>
    <w:rsid w:val="00D56887"/>
    <w:rsid w:val="00D60AD1"/>
    <w:rsid w:val="00D62206"/>
    <w:rsid w:val="00D63637"/>
    <w:rsid w:val="00D645C9"/>
    <w:rsid w:val="00D6495F"/>
    <w:rsid w:val="00D7209E"/>
    <w:rsid w:val="00D737BC"/>
    <w:rsid w:val="00D74770"/>
    <w:rsid w:val="00D74E08"/>
    <w:rsid w:val="00D75090"/>
    <w:rsid w:val="00D77C2D"/>
    <w:rsid w:val="00D82BD7"/>
    <w:rsid w:val="00D852C6"/>
    <w:rsid w:val="00D85E91"/>
    <w:rsid w:val="00D868AC"/>
    <w:rsid w:val="00D87458"/>
    <w:rsid w:val="00D87AE5"/>
    <w:rsid w:val="00D87E5A"/>
    <w:rsid w:val="00D9123B"/>
    <w:rsid w:val="00D93DDE"/>
    <w:rsid w:val="00D94276"/>
    <w:rsid w:val="00D9440E"/>
    <w:rsid w:val="00D95873"/>
    <w:rsid w:val="00DA14A7"/>
    <w:rsid w:val="00DA4E82"/>
    <w:rsid w:val="00DA6B20"/>
    <w:rsid w:val="00DA6FAB"/>
    <w:rsid w:val="00DB1618"/>
    <w:rsid w:val="00DB2BC0"/>
    <w:rsid w:val="00DB3BEA"/>
    <w:rsid w:val="00DB5563"/>
    <w:rsid w:val="00DB6AC9"/>
    <w:rsid w:val="00DC177F"/>
    <w:rsid w:val="00DC367A"/>
    <w:rsid w:val="00DC4FAA"/>
    <w:rsid w:val="00DC6D57"/>
    <w:rsid w:val="00DC71B2"/>
    <w:rsid w:val="00DC7FB1"/>
    <w:rsid w:val="00DD330E"/>
    <w:rsid w:val="00DD3B9B"/>
    <w:rsid w:val="00DD420E"/>
    <w:rsid w:val="00DD6439"/>
    <w:rsid w:val="00DD6873"/>
    <w:rsid w:val="00DE33D1"/>
    <w:rsid w:val="00DE3538"/>
    <w:rsid w:val="00DE5297"/>
    <w:rsid w:val="00DF32BC"/>
    <w:rsid w:val="00DF5C7D"/>
    <w:rsid w:val="00DF5C81"/>
    <w:rsid w:val="00E006DE"/>
    <w:rsid w:val="00E0176F"/>
    <w:rsid w:val="00E02FA0"/>
    <w:rsid w:val="00E0302B"/>
    <w:rsid w:val="00E05BBF"/>
    <w:rsid w:val="00E102B4"/>
    <w:rsid w:val="00E1096D"/>
    <w:rsid w:val="00E116AD"/>
    <w:rsid w:val="00E1341F"/>
    <w:rsid w:val="00E1435A"/>
    <w:rsid w:val="00E14C45"/>
    <w:rsid w:val="00E16D0E"/>
    <w:rsid w:val="00E176C0"/>
    <w:rsid w:val="00E2093A"/>
    <w:rsid w:val="00E21047"/>
    <w:rsid w:val="00E24B90"/>
    <w:rsid w:val="00E250CC"/>
    <w:rsid w:val="00E26FEE"/>
    <w:rsid w:val="00E31611"/>
    <w:rsid w:val="00E321DD"/>
    <w:rsid w:val="00E32CCF"/>
    <w:rsid w:val="00E3362D"/>
    <w:rsid w:val="00E33CAF"/>
    <w:rsid w:val="00E352F6"/>
    <w:rsid w:val="00E37F59"/>
    <w:rsid w:val="00E40AC1"/>
    <w:rsid w:val="00E42279"/>
    <w:rsid w:val="00E42837"/>
    <w:rsid w:val="00E42DE7"/>
    <w:rsid w:val="00E435CB"/>
    <w:rsid w:val="00E513E7"/>
    <w:rsid w:val="00E530A6"/>
    <w:rsid w:val="00E53BE2"/>
    <w:rsid w:val="00E57669"/>
    <w:rsid w:val="00E602C0"/>
    <w:rsid w:val="00E60AA6"/>
    <w:rsid w:val="00E61196"/>
    <w:rsid w:val="00E61A0D"/>
    <w:rsid w:val="00E65EC8"/>
    <w:rsid w:val="00E662CD"/>
    <w:rsid w:val="00E6728D"/>
    <w:rsid w:val="00E67508"/>
    <w:rsid w:val="00E675B2"/>
    <w:rsid w:val="00E67A0B"/>
    <w:rsid w:val="00E702CE"/>
    <w:rsid w:val="00E765A4"/>
    <w:rsid w:val="00E7708C"/>
    <w:rsid w:val="00E82131"/>
    <w:rsid w:val="00E823E6"/>
    <w:rsid w:val="00E83470"/>
    <w:rsid w:val="00E83607"/>
    <w:rsid w:val="00E84548"/>
    <w:rsid w:val="00E84E98"/>
    <w:rsid w:val="00E8511C"/>
    <w:rsid w:val="00E873BE"/>
    <w:rsid w:val="00E90C77"/>
    <w:rsid w:val="00E90D70"/>
    <w:rsid w:val="00E923B0"/>
    <w:rsid w:val="00E97A8E"/>
    <w:rsid w:val="00EA1FBE"/>
    <w:rsid w:val="00EA73CF"/>
    <w:rsid w:val="00EB3A3D"/>
    <w:rsid w:val="00EB71EC"/>
    <w:rsid w:val="00EC1980"/>
    <w:rsid w:val="00EC21D1"/>
    <w:rsid w:val="00EC58C5"/>
    <w:rsid w:val="00EC5C59"/>
    <w:rsid w:val="00EC66A0"/>
    <w:rsid w:val="00EC73E4"/>
    <w:rsid w:val="00ED4BCB"/>
    <w:rsid w:val="00ED662F"/>
    <w:rsid w:val="00ED7FAE"/>
    <w:rsid w:val="00EE1128"/>
    <w:rsid w:val="00EE3DC4"/>
    <w:rsid w:val="00EE492D"/>
    <w:rsid w:val="00EE6609"/>
    <w:rsid w:val="00EE6A07"/>
    <w:rsid w:val="00EF004E"/>
    <w:rsid w:val="00EF25E7"/>
    <w:rsid w:val="00EF2D1E"/>
    <w:rsid w:val="00EF61E4"/>
    <w:rsid w:val="00EF651D"/>
    <w:rsid w:val="00F001DA"/>
    <w:rsid w:val="00F019F3"/>
    <w:rsid w:val="00F07952"/>
    <w:rsid w:val="00F14D3E"/>
    <w:rsid w:val="00F15277"/>
    <w:rsid w:val="00F156D9"/>
    <w:rsid w:val="00F157D6"/>
    <w:rsid w:val="00F17475"/>
    <w:rsid w:val="00F1759A"/>
    <w:rsid w:val="00F208E7"/>
    <w:rsid w:val="00F21E54"/>
    <w:rsid w:val="00F23B7E"/>
    <w:rsid w:val="00F27607"/>
    <w:rsid w:val="00F30556"/>
    <w:rsid w:val="00F330A6"/>
    <w:rsid w:val="00F35FEC"/>
    <w:rsid w:val="00F36C3D"/>
    <w:rsid w:val="00F37067"/>
    <w:rsid w:val="00F40959"/>
    <w:rsid w:val="00F44841"/>
    <w:rsid w:val="00F448E3"/>
    <w:rsid w:val="00F449E5"/>
    <w:rsid w:val="00F4508B"/>
    <w:rsid w:val="00F46A57"/>
    <w:rsid w:val="00F47587"/>
    <w:rsid w:val="00F47887"/>
    <w:rsid w:val="00F5124A"/>
    <w:rsid w:val="00F51F0C"/>
    <w:rsid w:val="00F52D17"/>
    <w:rsid w:val="00F55361"/>
    <w:rsid w:val="00F55388"/>
    <w:rsid w:val="00F60BFC"/>
    <w:rsid w:val="00F615BE"/>
    <w:rsid w:val="00F64348"/>
    <w:rsid w:val="00F66FDD"/>
    <w:rsid w:val="00F672D6"/>
    <w:rsid w:val="00F7096D"/>
    <w:rsid w:val="00F72A09"/>
    <w:rsid w:val="00F72F0F"/>
    <w:rsid w:val="00F74737"/>
    <w:rsid w:val="00F74950"/>
    <w:rsid w:val="00F8077A"/>
    <w:rsid w:val="00F816C4"/>
    <w:rsid w:val="00F876BE"/>
    <w:rsid w:val="00F9085E"/>
    <w:rsid w:val="00F91382"/>
    <w:rsid w:val="00F91988"/>
    <w:rsid w:val="00F93CEE"/>
    <w:rsid w:val="00F954C1"/>
    <w:rsid w:val="00FA4219"/>
    <w:rsid w:val="00FA62C5"/>
    <w:rsid w:val="00FA7637"/>
    <w:rsid w:val="00FB588D"/>
    <w:rsid w:val="00FB5A2B"/>
    <w:rsid w:val="00FB61EC"/>
    <w:rsid w:val="00FB655B"/>
    <w:rsid w:val="00FB75AA"/>
    <w:rsid w:val="00FB771E"/>
    <w:rsid w:val="00FC2874"/>
    <w:rsid w:val="00FC3412"/>
    <w:rsid w:val="00FC4E6F"/>
    <w:rsid w:val="00FC5152"/>
    <w:rsid w:val="00FC64FE"/>
    <w:rsid w:val="00FC7DDF"/>
    <w:rsid w:val="00FD26F8"/>
    <w:rsid w:val="00FD3213"/>
    <w:rsid w:val="00FD6F41"/>
    <w:rsid w:val="00FD7B66"/>
    <w:rsid w:val="00FE03C0"/>
    <w:rsid w:val="00FE1102"/>
    <w:rsid w:val="00FE186E"/>
    <w:rsid w:val="00FE627E"/>
    <w:rsid w:val="00FE6476"/>
    <w:rsid w:val="00FF337A"/>
    <w:rsid w:val="00FF5036"/>
    <w:rsid w:val="00FF5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BB405D"/>
  <w15:chartTrackingRefBased/>
  <w15:docId w15:val="{6DCAFB6D-BD2A-436B-A768-0A3CF6AC2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8E7"/>
  </w:style>
  <w:style w:type="paragraph" w:styleId="Heading1">
    <w:name w:val="heading 1"/>
    <w:basedOn w:val="Normal"/>
    <w:next w:val="Normal"/>
    <w:link w:val="Heading1Char"/>
    <w:uiPriority w:val="9"/>
    <w:qFormat/>
    <w:rsid w:val="00B8646D"/>
    <w:pPr>
      <w:keepNext/>
      <w:keepLines/>
      <w:numPr>
        <w:numId w:val="1"/>
      </w:numPr>
      <w:spacing w:before="240" w:after="0"/>
      <w:jc w:val="both"/>
      <w:outlineLvl w:val="0"/>
    </w:pPr>
    <w:rPr>
      <w:rFonts w:ascii="Century" w:eastAsiaTheme="majorEastAsia" w:hAnsi="Century" w:cs="Times New Roman"/>
      <w:b/>
      <w:color w:val="1F4E79" w:themeColor="accent1" w:themeShade="8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8646D"/>
    <w:pPr>
      <w:keepNext/>
      <w:keepLines/>
      <w:spacing w:before="40" w:after="0"/>
      <w:outlineLvl w:val="1"/>
    </w:pPr>
    <w:rPr>
      <w:rFonts w:ascii="Century" w:eastAsiaTheme="majorEastAsia" w:hAnsi="Century" w:cs="Times New Roman"/>
      <w:b/>
      <w:color w:val="1F4E79" w:themeColor="accent1" w:themeShade="8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3A3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651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1917F4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1917F4"/>
    <w:rPr>
      <w:rFonts w:eastAsiaTheme="minorEastAsia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B8646D"/>
    <w:rPr>
      <w:rFonts w:ascii="Century" w:eastAsiaTheme="majorEastAsia" w:hAnsi="Century" w:cs="Times New Roman"/>
      <w:b/>
      <w:color w:val="1F4E79" w:themeColor="accent1" w:themeShade="80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1917F4"/>
    <w:pPr>
      <w:outlineLvl w:val="9"/>
    </w:pPr>
    <w:rPr>
      <w:lang w:val="en-US"/>
    </w:rPr>
  </w:style>
  <w:style w:type="table" w:styleId="TableGrid">
    <w:name w:val="Table Grid"/>
    <w:basedOn w:val="TableNormal"/>
    <w:uiPriority w:val="39"/>
    <w:rsid w:val="008260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unhideWhenUsed/>
    <w:rsid w:val="00BA0CA1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A0CA1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D7D7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B8646D"/>
    <w:rPr>
      <w:rFonts w:ascii="Century" w:eastAsiaTheme="majorEastAsia" w:hAnsi="Century" w:cs="Times New Roman"/>
      <w:b/>
      <w:color w:val="1F4E79" w:themeColor="accent1" w:themeShade="80"/>
      <w:sz w:val="26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761C95"/>
    <w:pPr>
      <w:spacing w:after="100"/>
      <w:ind w:left="220"/>
    </w:pPr>
  </w:style>
  <w:style w:type="paragraph" w:styleId="Title">
    <w:name w:val="Title"/>
    <w:basedOn w:val="Normal"/>
    <w:next w:val="Normal"/>
    <w:link w:val="TitleChar"/>
    <w:uiPriority w:val="10"/>
    <w:qFormat/>
    <w:rsid w:val="006C2DC7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6C2DC7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2DC7"/>
    <w:pPr>
      <w:numPr>
        <w:ilvl w:val="1"/>
      </w:numPr>
    </w:pPr>
    <w:rPr>
      <w:rFonts w:eastAsiaTheme="minorEastAsia" w:cs="Times New Roman"/>
      <w:color w:val="5A5A5A" w:themeColor="text1" w:themeTint="A5"/>
      <w:spacing w:val="15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6C2DC7"/>
    <w:rPr>
      <w:rFonts w:eastAsiaTheme="minorEastAsia" w:cs="Times New Roman"/>
      <w:color w:val="5A5A5A" w:themeColor="text1" w:themeTint="A5"/>
      <w:spacing w:val="15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D7A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7A13"/>
  </w:style>
  <w:style w:type="paragraph" w:styleId="Footer">
    <w:name w:val="footer"/>
    <w:basedOn w:val="Normal"/>
    <w:link w:val="FooterChar"/>
    <w:uiPriority w:val="99"/>
    <w:unhideWhenUsed/>
    <w:rsid w:val="002D7A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7A13"/>
  </w:style>
  <w:style w:type="character" w:styleId="CommentReference">
    <w:name w:val="annotation reference"/>
    <w:basedOn w:val="DefaultParagraphFont"/>
    <w:uiPriority w:val="99"/>
    <w:semiHidden/>
    <w:unhideWhenUsed/>
    <w:rsid w:val="00E662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62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62C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62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62C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62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62CD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rsid w:val="00CC651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CC651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7878">
    <w:name w:val="7878"/>
    <w:basedOn w:val="Normal"/>
    <w:link w:val="7878Char"/>
    <w:qFormat/>
    <w:rsid w:val="00BA4F2F"/>
    <w:pPr>
      <w:spacing w:before="120" w:after="240" w:line="240" w:lineRule="auto"/>
      <w:ind w:left="360"/>
      <w:jc w:val="both"/>
    </w:pPr>
    <w:rPr>
      <w:rFonts w:ascii="Century" w:hAnsi="Century" w:cs="Times New Roman"/>
      <w:i/>
      <w:color w:val="1F4E79" w:themeColor="accent1" w:themeShade="80"/>
      <w:sz w:val="20"/>
      <w:szCs w:val="20"/>
    </w:rPr>
  </w:style>
  <w:style w:type="character" w:customStyle="1" w:styleId="7878Char">
    <w:name w:val="7878 Char"/>
    <w:basedOn w:val="DefaultParagraphFont"/>
    <w:link w:val="7878"/>
    <w:rsid w:val="00BA4F2F"/>
    <w:rPr>
      <w:rFonts w:ascii="Century" w:hAnsi="Century" w:cs="Times New Roman"/>
      <w:i/>
      <w:color w:val="1F4E79" w:themeColor="accent1" w:themeShade="80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FC7DDF"/>
    <w:rPr>
      <w:color w:val="605E5C"/>
      <w:shd w:val="clear" w:color="auto" w:fill="E1DFDD"/>
    </w:rPr>
  </w:style>
  <w:style w:type="character" w:styleId="FootnoteReference">
    <w:name w:val="footnote reference"/>
    <w:aliases w:val="Footnote Reference Superscript,BVI fnr,Footnote symbol,number,Voetnootverwijzing,Times 10 Point,Exposant 3 Point,Footnote reference number,note TESI,SUPERS,EN Footnote Reference,Ref,de nota al pie,Footnote sign,Footnote Char Char Char"/>
    <w:basedOn w:val="DefaultParagraphFont"/>
    <w:uiPriority w:val="99"/>
    <w:unhideWhenUsed/>
    <w:qFormat/>
    <w:rsid w:val="007510E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52C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52C6"/>
    <w:rPr>
      <w:sz w:val="20"/>
      <w:szCs w:val="20"/>
    </w:rPr>
  </w:style>
  <w:style w:type="character" w:styleId="Emphasis">
    <w:name w:val="Emphasis"/>
    <w:uiPriority w:val="20"/>
    <w:qFormat/>
    <w:rsid w:val="006A44BA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F3A3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0018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0018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001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6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44858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7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01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20611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19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eb.mon.bg/upload/32462/1-RIpromotionact_final_Final26072022.pdf" TargetMode="External"/><Relationship Id="rId18" Type="http://schemas.openxmlformats.org/officeDocument/2006/relationships/hyperlink" Target="https://research-and-innovation.ec.europa.eu/system/files/2022-10/ec_rtd_eis-2022-main-report.pdf" TargetMode="External"/><Relationship Id="rId3" Type="http://schemas.openxmlformats.org/officeDocument/2006/relationships/numbering" Target="numbering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https://www.strategy.bg/PublicConsultations/View.aspx?lang=bg-BG&amp;Id=6988" TargetMode="External"/><Relationship Id="rId17" Type="http://schemas.openxmlformats.org/officeDocument/2006/relationships/hyperlink" Target="https://uis.unesco.org/en/topic/research-and-development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scopus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bas.bg/?page_id=280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v.vrachev@mon.bg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cris.nacid.bg/" TargetMode="External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cris.nacid.bg/" TargetMode="External"/><Relationship Id="rId14" Type="http://schemas.openxmlformats.org/officeDocument/2006/relationships/hyperlink" Target="mailto:al.dimitrova@mon.bg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2022-10-26T00:00:00</PublishDate>
  <Abstract/>
  <CompanyAddress/>
  <CompanyPhone/>
  <CompanyFax/>
  <CompanyEmail>Период на изготвяне: месец, година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A1F8498-4D25-460D-A332-3B2A260C6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47</Pages>
  <Words>15485</Words>
  <Characters>88270</Characters>
  <Application>Microsoft Office Word</Application>
  <DocSecurity>0</DocSecurity>
  <Lines>735</Lines>
  <Paragraphs>207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Доклад за цялостна предварителна оценка на въздействието</vt:lpstr>
    </vt:vector>
  </TitlesOfParts>
  <Company>Период на извършване: октомври 2022 г.</Company>
  <LinksUpToDate>false</LinksUpToDate>
  <CharactersWithSpaces>103548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Доклад за цялостна предварителна оценка на въздействието</dc:title>
  <dc:subject>Наименование на проекта на акт</dc:subject>
  <dc:creator>Elitsa I. Foteva</dc:creator>
  <cp:keywords/>
  <dc:description/>
  <cp:lastModifiedBy>Neli Nencheva</cp:lastModifiedBy>
  <cp:revision>324</cp:revision>
  <cp:lastPrinted>2022-11-16T12:31:00Z</cp:lastPrinted>
  <dcterms:created xsi:type="dcterms:W3CDTF">2022-11-11T07:42:00Z</dcterms:created>
  <dcterms:modified xsi:type="dcterms:W3CDTF">2022-11-16T14:51:00Z</dcterms:modified>
</cp:coreProperties>
</file>